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86" w:rsidRPr="00C876B1" w:rsidRDefault="00E26386" w:rsidP="00E2638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51BA" w:rsidRDefault="00B851BA" w:rsidP="00B851BA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  <w: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7" o:title=""/>
          </v:shape>
          <o:OLEObject Type="Embed" ProgID="MSPhotoEd.3" ShapeID="_x0000_i1025" DrawAspect="Content" ObjectID="_1484648213" r:id="rId8"/>
        </w:object>
      </w:r>
      <w:r>
        <w:rPr>
          <w:lang w:val="ru-RU"/>
        </w:rPr>
        <w:t xml:space="preserve"> </w:t>
      </w:r>
    </w:p>
    <w:p w:rsidR="00B851BA" w:rsidRDefault="00B851BA" w:rsidP="00B851BA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>
        <w:rPr>
          <w:b/>
          <w:color w:val="0000FF"/>
          <w:sz w:val="40"/>
        </w:rPr>
        <w:t>МІНІСТЕРСТВО  ОСВІТИ  І  НАУКИ  УКРАЇНИ</w:t>
      </w:r>
    </w:p>
    <w:p w:rsidR="00B851BA" w:rsidRDefault="00B851BA" w:rsidP="00B851BA">
      <w:pPr>
        <w:pStyle w:val="FR3"/>
        <w:spacing w:before="0" w:line="240" w:lineRule="auto"/>
        <w:ind w:left="0" w:right="-1"/>
        <w:rPr>
          <w:rFonts w:ascii="Times New Roman" w:hAnsi="Times New Roman"/>
          <w:i w:val="0"/>
          <w:color w:val="0000FF"/>
          <w:sz w:val="20"/>
        </w:rPr>
      </w:pPr>
      <w:r>
        <w:rPr>
          <w:rFonts w:ascii="Times New Roman" w:hAnsi="Times New Roman"/>
          <w:i w:val="0"/>
          <w:color w:val="0000FF"/>
          <w:sz w:val="20"/>
        </w:rPr>
        <w:t>пр</w:t>
      </w:r>
      <w:r w:rsidRPr="001F72AB">
        <w:rPr>
          <w:rFonts w:ascii="Times New Roman" w:hAnsi="Times New Roman"/>
          <w:i w:val="0"/>
          <w:color w:val="0000FF"/>
          <w:sz w:val="20"/>
          <w:lang w:val="ru-RU"/>
        </w:rPr>
        <w:t>.</w:t>
      </w:r>
      <w:r>
        <w:rPr>
          <w:rFonts w:ascii="Times New Roman" w:hAnsi="Times New Roman"/>
          <w:i w:val="0"/>
          <w:color w:val="0000FF"/>
          <w:sz w:val="20"/>
        </w:rPr>
        <w:t xml:space="preserve"> Перемоги,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smartTag w:uri="urn:schemas-microsoft-com:office:smarttags" w:element="metricconverter">
        <w:smartTagPr>
          <w:attr w:name="ProductID" w:val="10, м"/>
        </w:smartTagPr>
        <w:r>
          <w:rPr>
            <w:rFonts w:ascii="Times New Roman" w:hAnsi="Times New Roman"/>
            <w:b w:val="0"/>
            <w:i w:val="0"/>
            <w:color w:val="0000FF"/>
            <w:sz w:val="20"/>
          </w:rPr>
          <w:t>10,</w:t>
        </w:r>
        <w:r>
          <w:rPr>
            <w:rFonts w:ascii="Times New Roman" w:hAnsi="Times New Roman"/>
            <w:i w:val="0"/>
            <w:color w:val="0000FF"/>
            <w:sz w:val="20"/>
          </w:rPr>
          <w:t xml:space="preserve"> м</w:t>
        </w:r>
      </w:smartTag>
      <w:r>
        <w:rPr>
          <w:rFonts w:ascii="Times New Roman" w:hAnsi="Times New Roman"/>
          <w:i w:val="0"/>
          <w:color w:val="0000FF"/>
          <w:sz w:val="20"/>
        </w:rPr>
        <w:t>. Київ, 01135,  тел. (044)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r w:rsidRPr="00954838">
        <w:rPr>
          <w:rFonts w:ascii="Times New Roman" w:hAnsi="Times New Roman"/>
          <w:b w:val="0"/>
          <w:i w:val="0"/>
          <w:color w:val="0000FF"/>
          <w:sz w:val="20"/>
        </w:rPr>
        <w:t>481-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32 -21,</w:t>
      </w:r>
      <w:r>
        <w:rPr>
          <w:rFonts w:ascii="Times New Roman" w:hAnsi="Times New Roman"/>
          <w:i w:val="0"/>
          <w:color w:val="0000FF"/>
          <w:sz w:val="20"/>
        </w:rPr>
        <w:t xml:space="preserve"> факс (044) 2</w:t>
      </w:r>
      <w:r w:rsidRPr="00954838">
        <w:rPr>
          <w:rFonts w:ascii="Times New Roman" w:hAnsi="Times New Roman"/>
          <w:i w:val="0"/>
          <w:color w:val="0000FF"/>
          <w:sz w:val="20"/>
        </w:rPr>
        <w:t>36</w:t>
      </w:r>
      <w:r>
        <w:rPr>
          <w:rFonts w:ascii="Times New Roman" w:hAnsi="Times New Roman"/>
          <w:i w:val="0"/>
          <w:color w:val="0000FF"/>
          <w:sz w:val="20"/>
        </w:rPr>
        <w:t>-1049</w:t>
      </w:r>
    </w:p>
    <w:p w:rsidR="00B851BA" w:rsidRPr="00283B57" w:rsidRDefault="00B851BA" w:rsidP="00B851BA">
      <w:pPr>
        <w:pStyle w:val="FR3"/>
        <w:spacing w:before="0" w:line="240" w:lineRule="auto"/>
        <w:ind w:left="1260" w:right="-1"/>
        <w:rPr>
          <w:rFonts w:ascii="Times New Roman" w:hAnsi="Times New Roman"/>
          <w:i w:val="0"/>
          <w:color w:val="0000FF"/>
          <w:sz w:val="20"/>
        </w:rPr>
      </w:pPr>
      <w:r w:rsidRPr="00283B57">
        <w:rPr>
          <w:rFonts w:ascii="Times New Roman" w:hAnsi="Times New Roman"/>
          <w:i w:val="0"/>
          <w:color w:val="0000FF"/>
          <w:sz w:val="20"/>
          <w:lang w:val="de-DE"/>
        </w:rPr>
        <w:t>E</w:t>
      </w:r>
      <w:r w:rsidRPr="00954838">
        <w:rPr>
          <w:rFonts w:ascii="Times New Roman" w:hAnsi="Times New Roman"/>
          <w:i w:val="0"/>
          <w:color w:val="0000FF"/>
          <w:sz w:val="20"/>
        </w:rPr>
        <w:t>-</w:t>
      </w:r>
      <w:r w:rsidRPr="00283B57">
        <w:rPr>
          <w:rFonts w:ascii="Times New Roman" w:hAnsi="Times New Roman"/>
          <w:i w:val="0"/>
          <w:color w:val="0000FF"/>
          <w:sz w:val="20"/>
          <w:lang w:val="de-DE"/>
        </w:rPr>
        <w:t>mail</w:t>
      </w:r>
      <w:r w:rsidRPr="00954838">
        <w:rPr>
          <w:rFonts w:ascii="Times New Roman" w:hAnsi="Times New Roman"/>
          <w:i w:val="0"/>
          <w:color w:val="0000FF"/>
          <w:sz w:val="20"/>
        </w:rPr>
        <w:t xml:space="preserve">: </w:t>
      </w:r>
      <w:hyperlink r:id="rId9" w:history="1">
        <w:r w:rsidRPr="00283B57">
          <w:rPr>
            <w:rStyle w:val="a8"/>
            <w:i w:val="0"/>
            <w:sz w:val="20"/>
            <w:lang w:val="de-DE"/>
          </w:rPr>
          <w:t>ministry</w:t>
        </w:r>
        <w:r w:rsidRPr="00954838">
          <w:rPr>
            <w:rStyle w:val="a8"/>
            <w:i w:val="0"/>
            <w:sz w:val="20"/>
          </w:rPr>
          <w:t>@</w:t>
        </w:r>
        <w:r w:rsidRPr="00283B57">
          <w:rPr>
            <w:rStyle w:val="a8"/>
            <w:i w:val="0"/>
            <w:sz w:val="20"/>
            <w:lang w:val="de-DE"/>
          </w:rPr>
          <w:t>mon</w:t>
        </w:r>
        <w:r w:rsidRPr="00954838">
          <w:rPr>
            <w:rStyle w:val="a8"/>
            <w:i w:val="0"/>
            <w:sz w:val="20"/>
          </w:rPr>
          <w:t>.</w:t>
        </w:r>
        <w:r w:rsidRPr="00283B57">
          <w:rPr>
            <w:rStyle w:val="a8"/>
            <w:i w:val="0"/>
            <w:sz w:val="20"/>
            <w:lang w:val="de-DE"/>
          </w:rPr>
          <w:t>gov</w:t>
        </w:r>
        <w:r w:rsidRPr="00954838">
          <w:rPr>
            <w:rStyle w:val="a8"/>
            <w:i w:val="0"/>
            <w:sz w:val="20"/>
          </w:rPr>
          <w:t>.</w:t>
        </w:r>
        <w:r w:rsidRPr="00283B57">
          <w:rPr>
            <w:rStyle w:val="a8"/>
            <w:i w:val="0"/>
            <w:sz w:val="20"/>
            <w:lang w:val="de-DE"/>
          </w:rPr>
          <w:t>ua</w:t>
        </w:r>
      </w:hyperlink>
      <w:r w:rsidRPr="00954838">
        <w:rPr>
          <w:rFonts w:ascii="Times New Roman" w:hAnsi="Times New Roman"/>
          <w:i w:val="0"/>
          <w:color w:val="0000FF"/>
          <w:sz w:val="20"/>
        </w:rPr>
        <w:t xml:space="preserve">, </w:t>
      </w:r>
      <w:r w:rsidRPr="00283B57">
        <w:rPr>
          <w:rFonts w:ascii="Times New Roman" w:hAnsi="Times New Roman"/>
          <w:i w:val="0"/>
          <w:color w:val="0000FF"/>
          <w:sz w:val="20"/>
        </w:rPr>
        <w:t>код ЄДРПОУ 38621185</w:t>
      </w:r>
    </w:p>
    <w:p w:rsidR="00B851BA" w:rsidRPr="00954838" w:rsidRDefault="003A5F14" w:rsidP="00B851BA">
      <w:pPr>
        <w:pStyle w:val="FR3"/>
        <w:spacing w:before="0" w:line="240" w:lineRule="auto"/>
        <w:ind w:left="0" w:right="0"/>
        <w:rPr>
          <w:color w:val="0000FF"/>
          <w:sz w:val="8"/>
          <w:szCs w:val="8"/>
        </w:rPr>
      </w:pPr>
      <w:r>
        <w:rPr>
          <w:noProof/>
          <w:color w:val="0000FF"/>
          <w:lang w:val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400800" cy="86995"/>
                <wp:effectExtent l="15240" t="22225" r="22860" b="1460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6995"/>
                          <a:chOff x="1260" y="3431"/>
                          <a:chExt cx="10080" cy="137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76" y="3431"/>
                            <a:ext cx="10064" cy="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0" y="3549"/>
                            <a:ext cx="10080" cy="1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72CAB" id="Group 3" o:spid="_x0000_s1026" style="position:absolute;margin-left:0;margin-top:2.8pt;width:7in;height:6.85pt;z-index:251657728" coordorigin="1260,3431" coordsize="100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v0zwIAADQIAAAOAAAAZHJzL2Uyb0RvYy54bWzsVctu2zAQvBfoPxC6O3pYlm0hclBYVi5p&#10;EyBp7zRFPVCKJEjFslH037ukJMd2DynSoKf6IJNacjU7M0te3+wbhnZU6VrwxPGvPAdRTkRe8zJx&#10;vj5lk4WDdIt5jpngNHEOVDs3q48frjsZ00BUguVUIUjCddzJxKnaVsauq0lFG6yvhKQcgoVQDW5h&#10;qko3V7iD7A1zA8+L3E6oXCpBqNbwNu2DzsrmLwpK2vui0LRFLHEAW2ufyj635umurnFcKiyrmgww&#10;8BtQNLjm8NFjqhS3GD2r+rdUTU2U0KJor4hoXFEUNaG2BqjG9y6quVXiWdpayrgr5ZEmoPaCpzen&#10;JV92DwrVOWgH9HDcgEb2s2hquOlkGcOSWyUf5YPqC4ThnSDfNYTdy7iZl/1itO0+ixzS4edWWG72&#10;hWpMCqga7a0Eh6MEdN8iAi+j0PMWHkAhEFtEy+Wsl4hUoKPZ5QcRRCE4Daf+GNsMu32zud/rT+cm&#10;6uK4/6yFOkAzdYHd9Auj+u8YfaywpFYobegaGfVHRu9qTlHYE2pXrHnPJtnzgU3ExbrCvKQ219NB&#10;AnO2PgB+ssVMNEjxKrt+MI8ueBo5BpaisGcptCofScKxVLq9paJBZpA4DIBb7fDuTrc9n+MSIyUX&#10;Wc0YvMcx46hLnGAxm8/sDi1YnZuoCWpVbtdMoR02fQi/LBvUOVsGfue5zVZRnG+GcYtr1o8BKOMm&#10;H5QCeIZR32g/lt5ys9gswkkYRJtJ6KXp5FO2DidR5s9n6TRdr1P/p4Hmh3FV5znlBt3Y9H74ZxYY&#10;jp++XY9tf+TBPc9uDQhgx38L2ipqROx9uBX54UEZbgdX/it7Bmf2tI125jUcv7M9UcFq+c342ig3&#10;HAMvDT0Ll8YUVl17GJy2sw29p1FncNK8YtQMfrDISAMWPvXzf6Oa49Na1l5NlqHhGjV33+ncrnq5&#10;7Fe/AAAA//8DAFBLAwQUAAYACAAAACEA+yFDmt0AAAAGAQAADwAAAGRycy9kb3ducmV2LnhtbEyP&#10;QWvCQBCF74X+h2WE3upuKoqN2YhI25MUqoXS25odk2B2NmTXJP77jqd6mzdveO+bbD26RvTYhdqT&#10;hmSqQCAV3tZUavg+vD8vQYRoyJrGE2q4YoB1/viQmdT6gb6w38dScAiF1GioYmxTKUNRoTNh6lsk&#10;9k6+cyay7EppOzNwuGvki1IL6UxN3FCZFrcVFuf9xWn4GMywmSVv/e582l5/D/PPn12CWj9Nxs0K&#10;RMQx/h/DDZ/RIWemo7+QDaLRwI9EDfMFiJup1JIXR55eZyDzTN7j538AAAD//wMAUEsBAi0AFAAG&#10;AAgAAAAhALaDOJL+AAAA4QEAABMAAAAAAAAAAAAAAAAAAAAAAFtDb250ZW50X1R5cGVzXS54bWxQ&#10;SwECLQAUAAYACAAAACEAOP0h/9YAAACUAQAACwAAAAAAAAAAAAAAAAAvAQAAX3JlbHMvLnJlbHNQ&#10;SwECLQAUAAYACAAAACEA+qhr9M8CAAA0CAAADgAAAAAAAAAAAAAAAAAuAgAAZHJzL2Uyb0RvYy54&#10;bWxQSwECLQAUAAYACAAAACEA+yFDmt0AAAAGAQAADwAAAAAAAAAAAAAAAAApBQAAZHJzL2Rvd25y&#10;ZXYueG1sUEsFBgAAAAAEAAQA8wAAADMGAAAAAA==&#10;">
                <v:line id="Line 4" o:spid="_x0000_s1027" style="position:absolute;visibility:visible;mso-wrap-style:square" from="1276,3431" to="11340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lmcEAAADbAAAADwAAAGRycy9kb3ducmV2LnhtbERPTWvCQBC9F/wPywi9lLqJh1JSVykS&#10;ocVTjZfehuyYDWZnw+6o6b93C4Xe5vE+Z7WZ/KCuFFMf2EC5KEARt8H23Bk4NrvnV1BJkC0OgcnA&#10;DyXYrGcPK6xsuPEXXQ/SqRzCqUIDTmSstE6tI49pEUbizJ1C9CgZxk7biLcc7ge9LIoX7bHn3OBw&#10;pK2j9ny4eANyfnJlPfXNvi6kDk38XJ4u38Y8zqf3N1BCk/yL/9wfNs8v4feXfIB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+WZwQAAANsAAAAPAAAAAAAAAAAAAAAA&#10;AKECAABkcnMvZG93bnJldi54bWxQSwUGAAAAAAQABAD5AAAAjwMAAAAA&#10;" strokecolor="blue" strokeweight="2.25pt"/>
                <v:line id="Line 5" o:spid="_x0000_s1028" style="position:absolute;flip:y;visibility:visible;mso-wrap-style:square" from="1260,3549" to="1134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xP28MAAADbAAAADwAAAGRycy9kb3ducmV2LnhtbERPTWvCQBC9C/0Pywi9mY1G2pK6ihRK&#10;C0VBm4LHMTsmodnZkN0m0V/vCgVv83ifs1gNphYdta6yrGAaxSCIc6srLhRk3++TFxDOI2usLZOC&#10;MzlYLR9GC0y17XlH3d4XIoSwS1FB6X2TSunykgy6yDbEgTvZ1qAPsC2kbrEP4aaWszh+kgYrDg0l&#10;NvRWUv67/zMK1tlme7gkyddw1M8fP6d+nks3V+pxPKxfQXga/F387/7UYf4Mbr+E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cT9vDAAAA2wAAAA8AAAAAAAAAAAAA&#10;AAAAoQIAAGRycy9kb3ducmV2LnhtbFBLBQYAAAAABAAEAPkAAACRAwAAAAA=&#10;" strokecolor="yellow" strokeweight="2pt"/>
              </v:group>
            </w:pict>
          </mc:Fallback>
        </mc:AlternateContent>
      </w:r>
    </w:p>
    <w:p w:rsidR="00B851BA" w:rsidRDefault="00B851BA" w:rsidP="00B851BA">
      <w:pPr>
        <w:pStyle w:val="FR2"/>
        <w:spacing w:line="240" w:lineRule="auto"/>
        <w:ind w:left="0"/>
        <w:rPr>
          <w:b/>
          <w:sz w:val="28"/>
          <w:szCs w:val="28"/>
        </w:rPr>
      </w:pPr>
    </w:p>
    <w:p w:rsidR="00B851BA" w:rsidRPr="00BD522A" w:rsidRDefault="00B851BA" w:rsidP="00B851BA">
      <w:pPr>
        <w:pStyle w:val="FR2"/>
        <w:spacing w:line="240" w:lineRule="auto"/>
        <w:ind w:left="0"/>
        <w:rPr>
          <w:sz w:val="28"/>
          <w:szCs w:val="28"/>
        </w:rPr>
      </w:pPr>
      <w:r w:rsidRPr="00BD522A">
        <w:rPr>
          <w:sz w:val="28"/>
          <w:szCs w:val="28"/>
        </w:rPr>
        <w:t xml:space="preserve">Від </w:t>
      </w:r>
      <w:r w:rsidRPr="00B851BA">
        <w:rPr>
          <w:sz w:val="28"/>
          <w:szCs w:val="28"/>
        </w:rPr>
        <w:t>_25.07.</w:t>
      </w:r>
      <w:r>
        <w:rPr>
          <w:sz w:val="28"/>
          <w:szCs w:val="28"/>
          <w:lang w:val="en-US"/>
        </w:rPr>
        <w:t>2014</w:t>
      </w:r>
      <w:r w:rsidRPr="00B851BA">
        <w:rPr>
          <w:sz w:val="28"/>
          <w:szCs w:val="28"/>
        </w:rPr>
        <w:t>_</w:t>
      </w:r>
      <w:r w:rsidRPr="00BD522A">
        <w:rPr>
          <w:sz w:val="28"/>
          <w:szCs w:val="28"/>
        </w:rPr>
        <w:t xml:space="preserve">№  </w:t>
      </w:r>
      <w:r w:rsidRPr="00B851BA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1/9-374</w:t>
      </w:r>
      <w:r w:rsidRPr="00B851BA">
        <w:rPr>
          <w:sz w:val="28"/>
          <w:szCs w:val="28"/>
        </w:rPr>
        <w:t>_</w:t>
      </w:r>
      <w:r w:rsidRPr="00BD522A">
        <w:rPr>
          <w:sz w:val="28"/>
          <w:szCs w:val="28"/>
          <w:u w:val="single"/>
        </w:rPr>
        <w:t xml:space="preserve">      </w:t>
      </w:r>
      <w:r w:rsidRPr="00BD522A">
        <w:rPr>
          <w:sz w:val="28"/>
          <w:szCs w:val="28"/>
        </w:rPr>
        <w:t xml:space="preserve"> </w:t>
      </w:r>
      <w:r w:rsidRPr="00BD522A">
        <w:rPr>
          <w:sz w:val="28"/>
          <w:szCs w:val="28"/>
          <w:u w:val="single"/>
        </w:rPr>
        <w:t xml:space="preserve">                 </w:t>
      </w:r>
    </w:p>
    <w:p w:rsidR="00B851BA" w:rsidRPr="00BD522A" w:rsidRDefault="00B851BA" w:rsidP="00B851BA">
      <w:pPr>
        <w:rPr>
          <w:rFonts w:ascii="Times New Roman" w:hAnsi="Times New Roman"/>
        </w:rPr>
      </w:pPr>
      <w:r w:rsidRPr="00BD522A">
        <w:rPr>
          <w:rFonts w:ascii="Times New Roman" w:hAnsi="Times New Roman"/>
          <w:sz w:val="28"/>
          <w:szCs w:val="28"/>
        </w:rPr>
        <w:t>На №</w:t>
      </w:r>
      <w:r w:rsidRPr="00BD522A">
        <w:rPr>
          <w:rFonts w:ascii="Times New Roman" w:hAnsi="Times New Roman"/>
          <w:sz w:val="28"/>
          <w:szCs w:val="28"/>
          <w:u w:val="single"/>
        </w:rPr>
        <w:tab/>
      </w:r>
      <w:r w:rsidRPr="00BD522A"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r w:rsidRPr="00BD522A">
        <w:rPr>
          <w:rFonts w:ascii="Times New Roman" w:hAnsi="Times New Roman"/>
          <w:sz w:val="28"/>
          <w:szCs w:val="28"/>
        </w:rPr>
        <w:t xml:space="preserve"> від </w:t>
      </w:r>
      <w:r w:rsidRPr="00BD522A">
        <w:rPr>
          <w:rFonts w:ascii="Times New Roman" w:hAnsi="Times New Roman"/>
          <w:sz w:val="28"/>
          <w:szCs w:val="28"/>
          <w:u w:val="single"/>
        </w:rPr>
        <w:tab/>
      </w:r>
      <w:r w:rsidRPr="00BD522A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</w:p>
    <w:p w:rsidR="00E26386" w:rsidRPr="00C876B1" w:rsidRDefault="00E26386" w:rsidP="00E2638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Департаменти (управління) освіти і науки обласних та Київської міської державних адміністрацій</w:t>
      </w:r>
    </w:p>
    <w:p w:rsidR="00E26386" w:rsidRPr="00C876B1" w:rsidRDefault="00E26386" w:rsidP="00E2638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26386" w:rsidRPr="00C876B1" w:rsidRDefault="00E26386" w:rsidP="00E2638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Інститути післядипломної педагогічної освіти</w:t>
      </w:r>
    </w:p>
    <w:p w:rsidR="00E26386" w:rsidRPr="00C876B1" w:rsidRDefault="00E26386" w:rsidP="00E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386" w:rsidRPr="00C876B1" w:rsidRDefault="00E26386" w:rsidP="00E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Стан та особливості діяльності  </w:t>
      </w:r>
    </w:p>
    <w:p w:rsidR="00E26386" w:rsidRPr="00C876B1" w:rsidRDefault="00E26386" w:rsidP="00E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психологічної служби системи освіти </w:t>
      </w:r>
    </w:p>
    <w:p w:rsidR="00E26386" w:rsidRPr="00C876B1" w:rsidRDefault="00E26386" w:rsidP="00E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у 2014-2015 навчальному році</w:t>
      </w:r>
    </w:p>
    <w:p w:rsidR="00E26386" w:rsidRPr="00C876B1" w:rsidRDefault="00E26386" w:rsidP="00E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386" w:rsidRPr="00C876B1" w:rsidRDefault="00E26386" w:rsidP="00E26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З метою реалізації  статей 21, 22 Закону України  «Про освіту» Міністерство надсилає для використання в роботі інструктивно-методичний лист «Про стан та особливості діяльності працівників психологічної служби системи освіти у 2014-2015 навчальному році», перелік рекомендованих джерел та фахових періодичних видань.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Необхідно вжити заходів щодо максимального забезпечення навчальних закладів практичними психологами та соціальними педагогами, методистами  з психологічної служби районних  (міських) методичних кабінетів, працівниками навчально-методичних кабінетів (центрів) психологічної служби системи освіти і налагодження належного психологічного супроводу всіх учасників навчально-виховного процесу.</w:t>
      </w:r>
    </w:p>
    <w:p w:rsidR="00E26386" w:rsidRPr="00C876B1" w:rsidRDefault="00E26386" w:rsidP="00E26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386" w:rsidRPr="00C876B1" w:rsidRDefault="003A5F14" w:rsidP="00CD1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156210</wp:posOffset>
            </wp:positionV>
            <wp:extent cx="2314575" cy="609600"/>
            <wp:effectExtent l="0" t="0" r="9525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386" w:rsidRPr="00C876B1">
        <w:rPr>
          <w:rFonts w:ascii="Times New Roman" w:hAnsi="Times New Roman"/>
          <w:sz w:val="28"/>
          <w:szCs w:val="28"/>
        </w:rPr>
        <w:t>Додатки на 1</w:t>
      </w:r>
      <w:r w:rsidR="00082E58">
        <w:rPr>
          <w:rFonts w:ascii="Times New Roman" w:hAnsi="Times New Roman"/>
          <w:sz w:val="28"/>
          <w:szCs w:val="28"/>
        </w:rPr>
        <w:t>9</w:t>
      </w:r>
      <w:r w:rsidR="00E26386" w:rsidRPr="00C876B1">
        <w:rPr>
          <w:rFonts w:ascii="Times New Roman" w:hAnsi="Times New Roman"/>
          <w:sz w:val="28"/>
          <w:szCs w:val="28"/>
        </w:rPr>
        <w:t xml:space="preserve"> арк.</w:t>
      </w:r>
    </w:p>
    <w:p w:rsidR="00E26386" w:rsidRPr="00C876B1" w:rsidRDefault="00E26386" w:rsidP="00E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386" w:rsidRPr="00C876B1" w:rsidRDefault="00E26386" w:rsidP="00E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Заступник Міністра                                                                  Павло  Полянський</w:t>
      </w:r>
    </w:p>
    <w:p w:rsidR="00E26386" w:rsidRPr="00C876B1" w:rsidRDefault="00E26386" w:rsidP="00E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386" w:rsidRPr="00C876B1" w:rsidRDefault="00E26386" w:rsidP="00E2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386" w:rsidRPr="00CD1BF9" w:rsidRDefault="00E26386" w:rsidP="00E263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BF9">
        <w:rPr>
          <w:rFonts w:ascii="Times New Roman" w:hAnsi="Times New Roman"/>
          <w:sz w:val="20"/>
          <w:szCs w:val="20"/>
        </w:rPr>
        <w:t>Березіна Н.О.</w:t>
      </w:r>
    </w:p>
    <w:p w:rsidR="00E26386" w:rsidRPr="00CD1BF9" w:rsidRDefault="00E26386" w:rsidP="00E263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BF9">
        <w:rPr>
          <w:rFonts w:ascii="Times New Roman" w:hAnsi="Times New Roman"/>
          <w:sz w:val="20"/>
          <w:szCs w:val="20"/>
        </w:rPr>
        <w:t>4813231</w:t>
      </w:r>
    </w:p>
    <w:p w:rsidR="00E26386" w:rsidRPr="00CD1BF9" w:rsidRDefault="00E26386" w:rsidP="00E263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BF9">
        <w:rPr>
          <w:rFonts w:ascii="Times New Roman" w:hAnsi="Times New Roman"/>
          <w:sz w:val="20"/>
          <w:szCs w:val="20"/>
        </w:rPr>
        <w:t xml:space="preserve">Панок В.Г </w:t>
      </w:r>
    </w:p>
    <w:p w:rsidR="00E26386" w:rsidRPr="00CD1BF9" w:rsidRDefault="00E26386" w:rsidP="00E263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BF9">
        <w:rPr>
          <w:rFonts w:ascii="Times New Roman" w:hAnsi="Times New Roman"/>
          <w:sz w:val="20"/>
          <w:szCs w:val="20"/>
        </w:rPr>
        <w:t>2527011</w:t>
      </w:r>
    </w:p>
    <w:p w:rsidR="00CD1BF9" w:rsidRDefault="00CD1BF9" w:rsidP="00E26386">
      <w:pPr>
        <w:pStyle w:val="yiv8424960188msonormal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CD1BF9" w:rsidRDefault="00CD1BF9" w:rsidP="00E26386">
      <w:pPr>
        <w:pStyle w:val="yiv8424960188msonormal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A50066" w:rsidRDefault="00A50066" w:rsidP="00E26386">
      <w:pPr>
        <w:pStyle w:val="yiv8424960188msonormal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A50066" w:rsidRDefault="00A50066" w:rsidP="00E26386">
      <w:pPr>
        <w:pStyle w:val="yiv8424960188msonormal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A50066" w:rsidRDefault="00A50066" w:rsidP="00E26386">
      <w:pPr>
        <w:pStyle w:val="yiv8424960188msonormal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E26386" w:rsidRPr="00C876B1" w:rsidRDefault="00CD1BF9" w:rsidP="00E26386">
      <w:pPr>
        <w:pStyle w:val="yiv8424960188msonormal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E26386" w:rsidRPr="00C876B1">
        <w:rPr>
          <w:sz w:val="28"/>
          <w:szCs w:val="28"/>
        </w:rPr>
        <w:t xml:space="preserve">одаток </w:t>
      </w:r>
    </w:p>
    <w:p w:rsidR="00E26386" w:rsidRPr="00C876B1" w:rsidRDefault="00E26386" w:rsidP="00E26386">
      <w:pPr>
        <w:pStyle w:val="yiv8424960188msonormal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 w:rsidRPr="00C876B1">
        <w:rPr>
          <w:sz w:val="28"/>
          <w:szCs w:val="28"/>
        </w:rPr>
        <w:t>до листа Міністерства освіти і науки України</w:t>
      </w:r>
    </w:p>
    <w:p w:rsidR="00E26386" w:rsidRPr="00C876B1" w:rsidRDefault="00E26386" w:rsidP="00E26386">
      <w:pPr>
        <w:pStyle w:val="yiv8424960188msonormal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 w:rsidRPr="00C876B1">
        <w:rPr>
          <w:sz w:val="28"/>
          <w:szCs w:val="28"/>
        </w:rPr>
        <w:t>від «</w:t>
      </w:r>
      <w:r w:rsidR="006F3023">
        <w:rPr>
          <w:sz w:val="28"/>
          <w:szCs w:val="28"/>
        </w:rPr>
        <w:t>25</w:t>
      </w:r>
      <w:r w:rsidRPr="00C876B1">
        <w:rPr>
          <w:sz w:val="28"/>
          <w:szCs w:val="28"/>
        </w:rPr>
        <w:t>»</w:t>
      </w:r>
      <w:r w:rsidR="006F3023">
        <w:rPr>
          <w:sz w:val="28"/>
          <w:szCs w:val="28"/>
        </w:rPr>
        <w:t xml:space="preserve"> липня </w:t>
      </w:r>
      <w:r w:rsidRPr="00C876B1">
        <w:rPr>
          <w:sz w:val="28"/>
          <w:szCs w:val="28"/>
        </w:rPr>
        <w:t xml:space="preserve"> 2014 р. № 1/9-</w:t>
      </w:r>
      <w:r w:rsidR="006F3023">
        <w:rPr>
          <w:sz w:val="28"/>
          <w:szCs w:val="28"/>
        </w:rPr>
        <w:t>374</w:t>
      </w:r>
      <w:r w:rsidRPr="00C876B1">
        <w:rPr>
          <w:sz w:val="28"/>
          <w:szCs w:val="28"/>
        </w:rPr>
        <w:t xml:space="preserve"> </w:t>
      </w:r>
    </w:p>
    <w:p w:rsidR="00E26386" w:rsidRDefault="00E26386" w:rsidP="00E26386">
      <w:pPr>
        <w:pStyle w:val="yiv8424960188mso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10791" w:rsidRDefault="00710791" w:rsidP="00E26386">
      <w:pPr>
        <w:pStyle w:val="yiv8424960188mso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F3023" w:rsidRPr="00C876B1" w:rsidRDefault="006F3023" w:rsidP="00E26386">
      <w:pPr>
        <w:pStyle w:val="yiv8424960188mso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26386" w:rsidRDefault="00E26386" w:rsidP="00E263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76B1">
        <w:rPr>
          <w:rFonts w:ascii="Times New Roman" w:hAnsi="Times New Roman"/>
          <w:b/>
          <w:sz w:val="28"/>
          <w:szCs w:val="28"/>
        </w:rPr>
        <w:t>Стан та особливості діяльності психологічної служби системи освіти у 2014-2015 навчальному році</w:t>
      </w:r>
    </w:p>
    <w:p w:rsidR="00710791" w:rsidRDefault="00710791" w:rsidP="00E263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0791" w:rsidRDefault="00710791" w:rsidP="00E263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7F3D" w:rsidRDefault="00AE7F3D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Події останніх місяців, які відбуваються в Україні, вкрай складна соціально-політична ситуація у суспільстві показали необхідність соціально-психологічного захисту і психологічної допомоги як дітям  і окремим людям, так і цілим соціальним групам. 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Майже рік Україна переживає складну соціально-політичну ситуацію. Продовжуються бойові дії в Донецькій і Луганській областях, не зменшується потік біженців з окупованих Криму і Севастополя. Десятки тисяч людей змушені покинути свої домівки і тимчасово переміститися в інші регіони нашої держави. За останніми даними Дитячого Фонду ООН (ЮНІСЕФ) понад </w:t>
      </w:r>
      <w:r w:rsidR="009C788E">
        <w:rPr>
          <w:rFonts w:ascii="Times New Roman" w:hAnsi="Times New Roman"/>
          <w:sz w:val="28"/>
          <w:szCs w:val="28"/>
        </w:rPr>
        <w:t>230</w:t>
      </w:r>
      <w:r w:rsidRPr="00C876B1">
        <w:rPr>
          <w:rFonts w:ascii="Times New Roman" w:hAnsi="Times New Roman"/>
          <w:sz w:val="28"/>
          <w:szCs w:val="28"/>
        </w:rPr>
        <w:t xml:space="preserve"> тисяч людей стали вимушеними переселенцями. Є сім’ї, що втратили житло, своїх близьких, є поранені.</w:t>
      </w:r>
    </w:p>
    <w:p w:rsidR="002E5B72" w:rsidRPr="00C876B1" w:rsidRDefault="00E26386" w:rsidP="002E5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За даними психологічного дослідження, що проводилося під егідою Дитячого Фонду ООН (ЮНІСЕФ) у Донецькій області, майже 40 % дітей віком 7-12 років та більше половини дітей віком 13-18 років стали безпосередніми свідками подій, що пов’язані з війною. Відповідно 14 % та 13 % бачили танки та іншу військову техніку, 13% та 22 % бачили бої та сутички, 4 % і 15 % побиття знайомих людей, 6% та 5% стали свідками погроз застосування зброї. Декілька дітей з опитаних бачили вбитих і поранених. 76 % дітей віком 7-12 років та 43% дітей віком 13-18 років відчували страх, коли ставали свідками вищеописаних подій. 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У зв’язку з цим, суттєво підвищується роль та значення професійної діяльності працівників психологічної служби системи освіти (практичних психологів і соціальних педагогів, методистів  з психологічної служби районних  (міських) методичних кабінетів, працівників навчально-методичних кабінетів (центрів) психологічної служби системи освіти). </w:t>
      </w:r>
    </w:p>
    <w:p w:rsidR="00E26386" w:rsidRPr="00C876B1" w:rsidRDefault="00E26386" w:rsidP="00E263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Для забезпечення цієї роботи місцевим органам управління освітою, керівникам навчальних закладів необхідно створити належні матеріальні та кадрові умови, сприяти діяльності працівників психологічної служби. При цьому це стосується не тільки Донецької і Луганської областей, а усієї системи освіти України в цілому. 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Сьогодні особливо зростає необхідність свідомої активності керівників навчальних закладів, спрямованої на підтримку, регулювання і формування здорового соціально-психологічного клімату у педагогічному колективі і закладі в цілому.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lastRenderedPageBreak/>
        <w:t>Необхідна тісна взаємодія керівника навчального закладу та фахівців психологічної служби для подолання негативних психологічних наслідків подій, що відбуваються в країні, для всіх учасників навчально-виховного процесу (стресові та  посттравматичні стани тощо).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Досвід країн, які перебували в конфліктних ситуаціях, показує, що значне зростання насильства в протистояннях призводить до збільшення випадків домашнього насильства, насильства стосовно жінок і дітей як у період розгортання самого конфлікту, так і по його завершенні.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Особливо вразливою групою вважаються жінки та діти із соціально незахищених категорій, сім’ї, члени яких загинули або були поранені в ході трагічних подій, зокрема, вдови, які залишилися єдиними годувальниками родин, сім’ї військовослужбовців, які стають внутрішніми мігрантами.  Надзвичайної уваги потребують діти із сімей, в яких загинули їхні рідні та близькі, друзі і знайомі. Працівникам психологічної служби необхідно знати про такі сім’ї, своєчасно надати необхідну психологічну, соціально-педагогічну допомогу.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У цілому, на сьогоднішній день ситуація складна тим, що протистояння триває і важко передбачити час та спосіб </w:t>
      </w:r>
      <w:r w:rsidR="003B6CE3" w:rsidRPr="00C876B1">
        <w:rPr>
          <w:rFonts w:ascii="Times New Roman" w:hAnsi="Times New Roman"/>
          <w:sz w:val="28"/>
          <w:szCs w:val="28"/>
        </w:rPr>
        <w:t>його</w:t>
      </w:r>
      <w:r w:rsidRPr="00C876B1">
        <w:rPr>
          <w:rFonts w:ascii="Times New Roman" w:hAnsi="Times New Roman"/>
          <w:sz w:val="28"/>
          <w:szCs w:val="28"/>
        </w:rPr>
        <w:t xml:space="preserve"> завершення. Це посилює тривожні настрої в суспільстві, страхи, розчарування і вимагає адекватної роботи працівників психологічної служби.</w:t>
      </w:r>
    </w:p>
    <w:p w:rsidR="00E26386" w:rsidRPr="00C876B1" w:rsidRDefault="00E26386" w:rsidP="00E26386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C876B1">
        <w:rPr>
          <w:sz w:val="28"/>
          <w:szCs w:val="28"/>
          <w:lang w:val="uk-UA"/>
        </w:rPr>
        <w:t>З метою попередження або мінімізації негативних наслідків конфліктних подій важливо формувати знання у дітей, батьків та педагогічних працівників про ситуацію, що склалася. Особливо це стосується необхідності відстеження нових законів та інших нормативно-правових актів, які активно зараз приймаються з метою  захисту та нада</w:t>
      </w:r>
      <w:r w:rsidR="00CB1970" w:rsidRPr="00C876B1">
        <w:rPr>
          <w:sz w:val="28"/>
          <w:szCs w:val="28"/>
          <w:lang w:val="uk-UA"/>
        </w:rPr>
        <w:t>ння</w:t>
      </w:r>
      <w:r w:rsidRPr="00C876B1">
        <w:rPr>
          <w:sz w:val="28"/>
          <w:szCs w:val="28"/>
          <w:lang w:val="uk-UA"/>
        </w:rPr>
        <w:t xml:space="preserve"> допомог</w:t>
      </w:r>
      <w:r w:rsidR="00CB1970" w:rsidRPr="00C876B1">
        <w:rPr>
          <w:sz w:val="28"/>
          <w:szCs w:val="28"/>
          <w:lang w:val="uk-UA"/>
        </w:rPr>
        <w:t>и</w:t>
      </w:r>
      <w:r w:rsidRPr="00C876B1">
        <w:rPr>
          <w:sz w:val="28"/>
          <w:szCs w:val="28"/>
          <w:lang w:val="uk-UA"/>
        </w:rPr>
        <w:t xml:space="preserve"> особам у складних життєвих обставинах. Своєчасне донесення такої інформації до дітей, батьків та педагогічних працівників сприятиме зверненню по допомогу від осіб, які її потребують, водночас запобігаючи більш складним наслідкам перенесених подій.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6B1">
        <w:rPr>
          <w:rFonts w:ascii="Times New Roman" w:eastAsia="Times New Roman" w:hAnsi="Times New Roman"/>
          <w:sz w:val="28"/>
          <w:szCs w:val="28"/>
        </w:rPr>
        <w:t>Якщо говорити про статус жителів Криму,</w:t>
      </w:r>
      <w:r w:rsidRPr="00C876B1">
        <w:rPr>
          <w:rFonts w:ascii="Times New Roman" w:hAnsi="Times New Roman"/>
          <w:sz w:val="28"/>
          <w:szCs w:val="28"/>
        </w:rPr>
        <w:t xml:space="preserve"> Севастополя, Донецької та Луганської областей</w:t>
      </w:r>
      <w:r w:rsidRPr="00C876B1">
        <w:rPr>
          <w:rFonts w:ascii="Times New Roman" w:eastAsia="Times New Roman" w:hAnsi="Times New Roman"/>
          <w:sz w:val="28"/>
          <w:szCs w:val="28"/>
        </w:rPr>
        <w:t>, які переселяються сьогодні в інші частини України, то їх можна вважати внутрішньо переміщеними особами або вимушеними внутрішніми мігрантами. Особи із сім’ями підпадають під статус сімей, які опинилися у складних життєвих обставинах.</w:t>
      </w:r>
    </w:p>
    <w:p w:rsidR="008F1D58" w:rsidRDefault="008F1D58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цій ситуації доречно користуватися Порядком </w:t>
      </w:r>
      <w:r w:rsidRPr="008F1D58">
        <w:rPr>
          <w:rFonts w:ascii="Times New Roman" w:hAnsi="Times New Roman"/>
          <w:sz w:val="28"/>
          <w:szCs w:val="28"/>
        </w:rPr>
        <w:t>взаємодії суб’єктів соціальної роботи із сім’ями, які опинилися у 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, затвердженим наказом </w:t>
      </w:r>
      <w:r w:rsidRPr="008F1D58">
        <w:rPr>
          <w:rFonts w:ascii="Times New Roman" w:hAnsi="Times New Roman"/>
          <w:sz w:val="28"/>
          <w:szCs w:val="28"/>
        </w:rPr>
        <w:t xml:space="preserve">№1983/388/452/221/556/596/106 від 14.06.2006 </w:t>
      </w:r>
      <w:r w:rsidR="00E26386" w:rsidRPr="008F1D58">
        <w:rPr>
          <w:rFonts w:ascii="Times New Roman" w:hAnsi="Times New Roman"/>
          <w:sz w:val="28"/>
          <w:szCs w:val="28"/>
        </w:rPr>
        <w:t xml:space="preserve">(Мінсім’ямолодьспорту, МОЗ, МОН, Мінпраці, </w:t>
      </w:r>
      <w:r>
        <w:rPr>
          <w:rFonts w:ascii="Times New Roman" w:hAnsi="Times New Roman"/>
          <w:sz w:val="28"/>
          <w:szCs w:val="28"/>
        </w:rPr>
        <w:t>Мін</w:t>
      </w:r>
      <w:r w:rsidR="00903BC4" w:rsidRPr="008F1D58">
        <w:rPr>
          <w:rFonts w:ascii="Times New Roman" w:hAnsi="Times New Roman"/>
          <w:sz w:val="28"/>
          <w:szCs w:val="28"/>
        </w:rPr>
        <w:t>транспорту</w:t>
      </w:r>
      <w:r w:rsidR="00E26386" w:rsidRPr="008F1D58">
        <w:rPr>
          <w:rFonts w:ascii="Times New Roman" w:hAnsi="Times New Roman"/>
          <w:sz w:val="28"/>
          <w:szCs w:val="28"/>
        </w:rPr>
        <w:t>, МВС та Держдепартаменту з питань виконання покарань)</w:t>
      </w:r>
      <w:r>
        <w:rPr>
          <w:rFonts w:ascii="Times New Roman" w:hAnsi="Times New Roman"/>
          <w:sz w:val="28"/>
          <w:szCs w:val="28"/>
        </w:rPr>
        <w:t>.</w:t>
      </w:r>
    </w:p>
    <w:p w:rsidR="00E26386" w:rsidRPr="008F1D58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D58">
        <w:rPr>
          <w:rFonts w:ascii="Times New Roman" w:hAnsi="Times New Roman"/>
          <w:sz w:val="28"/>
          <w:szCs w:val="28"/>
        </w:rPr>
        <w:t xml:space="preserve">До сімей, які класифікуються як ті, що опинились у складних життєвих обставинах, належать, зокрема: сім’ї з дітьми, що опинились у складних життєвих обставинах і не в змозі подолати їх самостійно у зв’язку з вимушеною міграцією. </w:t>
      </w:r>
    </w:p>
    <w:p w:rsidR="00903BC4" w:rsidRPr="00C876B1" w:rsidRDefault="00903BC4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Психологічна </w:t>
      </w:r>
      <w:r w:rsidR="00E26386" w:rsidRPr="00C876B1">
        <w:rPr>
          <w:rFonts w:ascii="Times New Roman" w:hAnsi="Times New Roman"/>
          <w:sz w:val="28"/>
          <w:szCs w:val="28"/>
        </w:rPr>
        <w:t>служб</w:t>
      </w:r>
      <w:r w:rsidRPr="00C876B1">
        <w:rPr>
          <w:rFonts w:ascii="Times New Roman" w:hAnsi="Times New Roman"/>
          <w:sz w:val="28"/>
          <w:szCs w:val="28"/>
        </w:rPr>
        <w:t>а</w:t>
      </w:r>
      <w:r w:rsidR="00E26386" w:rsidRPr="00C876B1">
        <w:rPr>
          <w:rFonts w:ascii="Times New Roman" w:hAnsi="Times New Roman"/>
          <w:sz w:val="28"/>
          <w:szCs w:val="28"/>
        </w:rPr>
        <w:t xml:space="preserve"> системи освіти </w:t>
      </w:r>
      <w:r w:rsidRPr="00C876B1">
        <w:rPr>
          <w:rFonts w:ascii="Times New Roman" w:hAnsi="Times New Roman"/>
          <w:sz w:val="28"/>
          <w:szCs w:val="28"/>
        </w:rPr>
        <w:t xml:space="preserve">має </w:t>
      </w:r>
      <w:r w:rsidR="00E26386" w:rsidRPr="00C876B1">
        <w:rPr>
          <w:rFonts w:ascii="Times New Roman" w:hAnsi="Times New Roman"/>
          <w:sz w:val="28"/>
          <w:szCs w:val="28"/>
        </w:rPr>
        <w:t>нада</w:t>
      </w:r>
      <w:r w:rsidRPr="00C876B1">
        <w:rPr>
          <w:rFonts w:ascii="Times New Roman" w:hAnsi="Times New Roman"/>
          <w:sz w:val="28"/>
          <w:szCs w:val="28"/>
        </w:rPr>
        <w:t>вати</w:t>
      </w:r>
      <w:r w:rsidR="00E26386" w:rsidRPr="00C876B1">
        <w:rPr>
          <w:rFonts w:ascii="Times New Roman" w:hAnsi="Times New Roman"/>
          <w:sz w:val="28"/>
          <w:szCs w:val="28"/>
        </w:rPr>
        <w:t xml:space="preserve"> психологічн</w:t>
      </w:r>
      <w:r w:rsidRPr="00C876B1">
        <w:rPr>
          <w:rFonts w:ascii="Times New Roman" w:hAnsi="Times New Roman"/>
          <w:sz w:val="28"/>
          <w:szCs w:val="28"/>
        </w:rPr>
        <w:t>у</w:t>
      </w:r>
      <w:r w:rsidR="00E26386" w:rsidRPr="00C876B1">
        <w:rPr>
          <w:rFonts w:ascii="Times New Roman" w:hAnsi="Times New Roman"/>
          <w:sz w:val="28"/>
          <w:szCs w:val="28"/>
        </w:rPr>
        <w:t xml:space="preserve"> і соціально-педагогічн</w:t>
      </w:r>
      <w:r w:rsidRPr="00C876B1">
        <w:rPr>
          <w:rFonts w:ascii="Times New Roman" w:hAnsi="Times New Roman"/>
          <w:sz w:val="28"/>
          <w:szCs w:val="28"/>
        </w:rPr>
        <w:t>у</w:t>
      </w:r>
      <w:r w:rsidR="00E26386" w:rsidRPr="00C876B1">
        <w:rPr>
          <w:rFonts w:ascii="Times New Roman" w:hAnsi="Times New Roman"/>
          <w:sz w:val="28"/>
          <w:szCs w:val="28"/>
        </w:rPr>
        <w:t xml:space="preserve"> допомог</w:t>
      </w:r>
      <w:r w:rsidRPr="00C876B1">
        <w:rPr>
          <w:rFonts w:ascii="Times New Roman" w:hAnsi="Times New Roman"/>
          <w:sz w:val="28"/>
          <w:szCs w:val="28"/>
        </w:rPr>
        <w:t>у</w:t>
      </w:r>
      <w:r w:rsidR="00E26386" w:rsidRPr="00C876B1">
        <w:rPr>
          <w:rFonts w:ascii="Times New Roman" w:hAnsi="Times New Roman"/>
          <w:sz w:val="28"/>
          <w:szCs w:val="28"/>
        </w:rPr>
        <w:t xml:space="preserve"> постраждалим, переселеним, біженцям, членам їх сімей і родичам загиблих в ході АТО. Зазначаємо, що така робота має бути системною, довготривалою </w:t>
      </w:r>
      <w:r w:rsidRPr="00C876B1">
        <w:rPr>
          <w:rFonts w:ascii="Times New Roman" w:hAnsi="Times New Roman"/>
          <w:sz w:val="28"/>
          <w:szCs w:val="28"/>
        </w:rPr>
        <w:t xml:space="preserve">та проводитись </w:t>
      </w:r>
      <w:r w:rsidR="00E26386" w:rsidRPr="00C876B1">
        <w:rPr>
          <w:rFonts w:ascii="Times New Roman" w:hAnsi="Times New Roman"/>
          <w:sz w:val="28"/>
          <w:szCs w:val="28"/>
        </w:rPr>
        <w:t>на високому науково-методичному рівні.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Основними напрямами соціальної і психологічної реабілітації постраждалих є наступні:</w:t>
      </w:r>
    </w:p>
    <w:p w:rsidR="00E26386" w:rsidRPr="00C876B1" w:rsidRDefault="00E26386" w:rsidP="00E26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lastRenderedPageBreak/>
        <w:t>соціально-педагогічна допомога сім’ям вимушених переселенців у налагодженні соціальних зв’язків із місцевими закладами охорони здоров’я, працевлаштування, соціальних служб, закладів і установ освіти, забезпеченні дітей навчальними посібниками, підручниками, іншим навчальним приладдям;</w:t>
      </w:r>
    </w:p>
    <w:p w:rsidR="00E26386" w:rsidRPr="00C876B1" w:rsidRDefault="00E26386" w:rsidP="00E26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надання соціально-педагогічної і психологічної допомоги вступникам і першокурсникам ВНЗ і ПТНЗ в адаптації до нових умов навчально-виховного процесу та налагодження побутових умов їх проживання і встановлення нових соціальних зв’язків у навчальному закладі і за його межами;</w:t>
      </w:r>
    </w:p>
    <w:p w:rsidR="00E26386" w:rsidRPr="00C876B1" w:rsidRDefault="00E26386" w:rsidP="00E26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залучення постраждалих дітей до участі в діяльності позашкільних навчальних закладів з метою створення умов для їхньої самореалізації та проведення діагностичної і корекційно-відновлювальної роботи з ними практичних психологів цих закладів; </w:t>
      </w:r>
    </w:p>
    <w:p w:rsidR="00E26386" w:rsidRPr="00C876B1" w:rsidRDefault="00E26386" w:rsidP="00E26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робота з дітьми зазначених категорій під час літнього оздоровлення у таборах відпочинку, навчальних закладах, місцях тимчасового перебування</w:t>
      </w:r>
      <w:r w:rsidR="002E5B72" w:rsidRPr="00C876B1">
        <w:rPr>
          <w:rStyle w:val="ga1on"/>
          <w:rFonts w:ascii="Times New Roman" w:hAnsi="Times New Roman"/>
          <w:sz w:val="28"/>
          <w:szCs w:val="28"/>
        </w:rPr>
        <w:t xml:space="preserve"> </w:t>
      </w:r>
    </w:p>
    <w:p w:rsidR="002E5B72" w:rsidRPr="00C876B1" w:rsidRDefault="00E26386" w:rsidP="00E26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залучення вихованців, учнів, студентів зазначених категорій до активної виховної і розвивальної діяльності в позаурочний час</w:t>
      </w:r>
      <w:r w:rsidR="002E5B72" w:rsidRPr="00C876B1">
        <w:rPr>
          <w:rFonts w:ascii="Times New Roman" w:hAnsi="Times New Roman"/>
          <w:sz w:val="28"/>
          <w:szCs w:val="28"/>
        </w:rPr>
        <w:t xml:space="preserve">, реабілітація </w:t>
      </w:r>
    </w:p>
    <w:p w:rsidR="00E26386" w:rsidRPr="00C876B1" w:rsidRDefault="00E26386" w:rsidP="00E26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забезпечення індивідуального супроводу працівниками психологічної служби системи освіти всіх без винятку дітей, вихованців, учнів, студентів зазначених категорій </w:t>
      </w:r>
      <w:r w:rsidR="002E5B72" w:rsidRPr="00C876B1">
        <w:rPr>
          <w:rFonts w:ascii="Times New Roman" w:hAnsi="Times New Roman"/>
          <w:sz w:val="28"/>
          <w:szCs w:val="28"/>
        </w:rPr>
        <w:t xml:space="preserve">та </w:t>
      </w:r>
      <w:r w:rsidRPr="00C876B1">
        <w:rPr>
          <w:rFonts w:ascii="Times New Roman" w:hAnsi="Times New Roman"/>
          <w:sz w:val="28"/>
          <w:szCs w:val="28"/>
        </w:rPr>
        <w:t xml:space="preserve">надання їм необхідної корекційної, реабілітаційної і соціально-педагогічної допомоги </w:t>
      </w:r>
      <w:r w:rsidR="002E5B72" w:rsidRPr="00C876B1">
        <w:rPr>
          <w:rFonts w:ascii="Times New Roman" w:hAnsi="Times New Roman"/>
          <w:sz w:val="28"/>
          <w:szCs w:val="28"/>
        </w:rPr>
        <w:t xml:space="preserve">від пережитого </w:t>
      </w:r>
      <w:r w:rsidRPr="00C876B1">
        <w:rPr>
          <w:rFonts w:ascii="Times New Roman" w:hAnsi="Times New Roman"/>
          <w:sz w:val="28"/>
          <w:szCs w:val="28"/>
        </w:rPr>
        <w:t>протягом навчального року</w:t>
      </w:r>
      <w:r w:rsidR="002E5B72" w:rsidRPr="00C876B1">
        <w:rPr>
          <w:rFonts w:ascii="Times New Roman" w:hAnsi="Times New Roman"/>
          <w:sz w:val="28"/>
          <w:szCs w:val="28"/>
        </w:rPr>
        <w:t xml:space="preserve"> шляхом впровадження психологічних ігор та праце - і музико терапії тощо;</w:t>
      </w:r>
    </w:p>
    <w:p w:rsidR="00E26386" w:rsidRPr="00C876B1" w:rsidRDefault="00E26386" w:rsidP="00E26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створення сприятливого соціально-психологічного клімату в навчальному закладі та оптимізація змісту і форм психологічної просвіти педагогічних працівників і батьків;</w:t>
      </w:r>
    </w:p>
    <w:p w:rsidR="00E26386" w:rsidRPr="00C876B1" w:rsidRDefault="00E26386" w:rsidP="00E26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недопущення своїми діями чи бездіяльністю вторинної травматизації учасників навчально-виховного процесу та, у разі потреби, перенаправляти д</w:t>
      </w:r>
      <w:r w:rsidRPr="00C876B1">
        <w:rPr>
          <w:rFonts w:ascii="Times New Roman" w:hAnsi="Times New Roman"/>
          <w:sz w:val="28"/>
          <w:szCs w:val="28"/>
        </w:rPr>
        <w:t>і</w:t>
      </w:r>
      <w:r w:rsidRPr="00C876B1">
        <w:rPr>
          <w:rFonts w:ascii="Times New Roman" w:hAnsi="Times New Roman"/>
          <w:sz w:val="28"/>
          <w:szCs w:val="28"/>
        </w:rPr>
        <w:t>тей, батьків і педагогів до інших спеціалістів (психотерапевта, невролога тощо);</w:t>
      </w:r>
    </w:p>
    <w:p w:rsidR="00E26386" w:rsidRPr="00C876B1" w:rsidRDefault="00E26386" w:rsidP="00E26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застосування міжсекторальної взаємодії і мультидисциплінарного підходу до вирішення проблем, які виникають (за потреби звернутися до закладів і установ охорони здоров’я, підрозділів служби з надзвичайних ситуацій тощо з пропозицією співробітництва та координації у справі надання психологі</w:t>
      </w:r>
      <w:r w:rsidRPr="00C876B1">
        <w:rPr>
          <w:rFonts w:ascii="Times New Roman" w:hAnsi="Times New Roman"/>
          <w:sz w:val="28"/>
          <w:szCs w:val="28"/>
        </w:rPr>
        <w:t>ч</w:t>
      </w:r>
      <w:r w:rsidRPr="00C876B1">
        <w:rPr>
          <w:rFonts w:ascii="Times New Roman" w:hAnsi="Times New Roman"/>
          <w:sz w:val="28"/>
          <w:szCs w:val="28"/>
        </w:rPr>
        <w:t>ної допомоги тим, хто її потребує);</w:t>
      </w:r>
    </w:p>
    <w:p w:rsidR="00E26386" w:rsidRPr="00C876B1" w:rsidRDefault="00E26386" w:rsidP="00E26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залучення до надання психологічної допомоги висококваліфікованих фахівців, практичних психологів, соціальних педагогів, психотерапевтів, конс</w:t>
      </w:r>
      <w:r w:rsidRPr="00C876B1">
        <w:rPr>
          <w:rFonts w:ascii="Times New Roman" w:hAnsi="Times New Roman"/>
          <w:sz w:val="28"/>
          <w:szCs w:val="28"/>
        </w:rPr>
        <w:t>у</w:t>
      </w:r>
      <w:r w:rsidRPr="00C876B1">
        <w:rPr>
          <w:rFonts w:ascii="Times New Roman" w:hAnsi="Times New Roman"/>
          <w:sz w:val="28"/>
          <w:szCs w:val="28"/>
        </w:rPr>
        <w:t>льтантів ПМПК;</w:t>
      </w:r>
    </w:p>
    <w:p w:rsidR="00E26386" w:rsidRPr="00C876B1" w:rsidRDefault="00E26386" w:rsidP="00E263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організації для тих, хто безпосередньо працює з постраждалими: а) психологічну і професійну супервізію; б) методичну підтримку у вигляді буклетів, методичних розробок, проведення навчальних семінарів і семін</w:t>
      </w:r>
      <w:r w:rsidRPr="00C876B1">
        <w:rPr>
          <w:rFonts w:ascii="Times New Roman" w:hAnsi="Times New Roman"/>
          <w:sz w:val="28"/>
          <w:szCs w:val="28"/>
        </w:rPr>
        <w:t>а</w:t>
      </w:r>
      <w:r w:rsidRPr="00C876B1">
        <w:rPr>
          <w:rFonts w:ascii="Times New Roman" w:hAnsi="Times New Roman"/>
          <w:sz w:val="28"/>
          <w:szCs w:val="28"/>
        </w:rPr>
        <w:t>рів з обміну досвідом; в) матеріальну допомогу у вигляді необхідного пр</w:t>
      </w:r>
      <w:r w:rsidRPr="00C876B1">
        <w:rPr>
          <w:rFonts w:ascii="Times New Roman" w:hAnsi="Times New Roman"/>
          <w:sz w:val="28"/>
          <w:szCs w:val="28"/>
        </w:rPr>
        <w:t>и</w:t>
      </w:r>
      <w:r w:rsidRPr="00C876B1">
        <w:rPr>
          <w:rFonts w:ascii="Times New Roman" w:hAnsi="Times New Roman"/>
          <w:sz w:val="28"/>
          <w:szCs w:val="28"/>
        </w:rPr>
        <w:t>ладдя і оргтехніки.</w:t>
      </w:r>
    </w:p>
    <w:p w:rsidR="00E26386" w:rsidRPr="00C876B1" w:rsidRDefault="00E26386" w:rsidP="009346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Акцентуємо увагу, що починаючи з 2012-13 навчального року </w:t>
      </w:r>
      <w:r w:rsidR="00934662" w:rsidRPr="00C876B1">
        <w:rPr>
          <w:rFonts w:ascii="Times New Roman" w:hAnsi="Times New Roman"/>
          <w:sz w:val="28"/>
          <w:szCs w:val="28"/>
        </w:rPr>
        <w:t xml:space="preserve">Міністерство рекомендувало впроваджувати в загальноосвітніх навчальних закладах </w:t>
      </w:r>
      <w:r w:rsidRPr="00C876B1">
        <w:rPr>
          <w:rFonts w:ascii="Times New Roman" w:hAnsi="Times New Roman"/>
          <w:b/>
          <w:sz w:val="28"/>
          <w:szCs w:val="28"/>
        </w:rPr>
        <w:t>“годин</w:t>
      </w:r>
      <w:r w:rsidR="004D66DC" w:rsidRPr="00C876B1">
        <w:rPr>
          <w:rFonts w:ascii="Times New Roman" w:hAnsi="Times New Roman"/>
          <w:b/>
          <w:sz w:val="28"/>
          <w:szCs w:val="28"/>
        </w:rPr>
        <w:t>у</w:t>
      </w:r>
      <w:r w:rsidRPr="00C876B1">
        <w:rPr>
          <w:rFonts w:ascii="Times New Roman" w:hAnsi="Times New Roman"/>
          <w:b/>
          <w:sz w:val="28"/>
          <w:szCs w:val="28"/>
        </w:rPr>
        <w:t xml:space="preserve"> психолога”,</w:t>
      </w:r>
      <w:r w:rsidRPr="00C876B1">
        <w:rPr>
          <w:rFonts w:ascii="Times New Roman" w:hAnsi="Times New Roman"/>
          <w:sz w:val="28"/>
          <w:szCs w:val="28"/>
        </w:rPr>
        <w:t xml:space="preserve"> що сприяє розв’язанню ряду соціально-педагогічних проблем в учнівському середовищі</w:t>
      </w:r>
      <w:r w:rsidR="00934662" w:rsidRPr="00C876B1">
        <w:rPr>
          <w:rFonts w:ascii="Times New Roman" w:hAnsi="Times New Roman"/>
          <w:sz w:val="28"/>
          <w:szCs w:val="28"/>
        </w:rPr>
        <w:t xml:space="preserve">, а з </w:t>
      </w:r>
      <w:r w:rsidRPr="00C876B1">
        <w:rPr>
          <w:rFonts w:ascii="Times New Roman" w:hAnsi="Times New Roman"/>
          <w:sz w:val="28"/>
          <w:szCs w:val="28"/>
        </w:rPr>
        <w:t>2013-2014 навчального року</w:t>
      </w:r>
      <w:r w:rsidR="00934662" w:rsidRPr="00C876B1">
        <w:rPr>
          <w:rFonts w:ascii="Times New Roman" w:hAnsi="Times New Roman"/>
          <w:sz w:val="28"/>
          <w:szCs w:val="28"/>
        </w:rPr>
        <w:t xml:space="preserve"> -</w:t>
      </w:r>
      <w:r w:rsidRPr="00C876B1">
        <w:rPr>
          <w:rFonts w:ascii="Times New Roman" w:hAnsi="Times New Roman"/>
          <w:sz w:val="28"/>
          <w:szCs w:val="28"/>
        </w:rPr>
        <w:t xml:space="preserve"> факультативні курси, які орієнтовані на підсилення психологічної складової у вихованні дітей та учнівської молоді.</w:t>
      </w:r>
    </w:p>
    <w:p w:rsidR="00E26386" w:rsidRPr="00C876B1" w:rsidRDefault="00E26386" w:rsidP="00E26386">
      <w:pPr>
        <w:tabs>
          <w:tab w:val="left" w:pos="90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lastRenderedPageBreak/>
        <w:t xml:space="preserve">Для організаційно-методичного забезпечення викладання </w:t>
      </w:r>
      <w:r w:rsidRPr="00C876B1">
        <w:rPr>
          <w:rFonts w:ascii="Times New Roman" w:hAnsi="Times New Roman"/>
          <w:sz w:val="28"/>
          <w:szCs w:val="28"/>
          <w:shd w:val="clear" w:color="auto" w:fill="FFFFFF"/>
        </w:rPr>
        <w:t>факультативних курсів працівникам психологічної служби</w:t>
      </w:r>
      <w:r w:rsidRPr="00C876B1">
        <w:rPr>
          <w:rFonts w:ascii="Times New Roman" w:hAnsi="Times New Roman"/>
          <w:sz w:val="28"/>
          <w:szCs w:val="28"/>
        </w:rPr>
        <w:t xml:space="preserve"> надіслані переліки програм факультативних курсів, курсів за вибором та спецкурсів  для застосування в роботі працівників психологічної служби, рекомендованих для використання в початковій школі  та  електронні переліки програм факультативних курсів для застосування в роботі працівників психологічної служби, рекомендованих для використання в основній і старшій школі у загальноосвітніх навчальних закладах.</w:t>
      </w:r>
    </w:p>
    <w:p w:rsidR="00E26386" w:rsidRPr="00C876B1" w:rsidRDefault="00E26386" w:rsidP="00E263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Програми схвалені для використання у загальноосвітніх навчальних закладах науково-методичною комісією з проблем виховання дітей та учнівської молоді Науково-методичної ради з питань освіти Міністерства освіти і науки України (лист ІІТЗО № 14.1/12-Г-165 від 15.05.2013 р.). </w:t>
      </w:r>
    </w:p>
    <w:p w:rsidR="00E26386" w:rsidRPr="00C876B1" w:rsidRDefault="00E26386" w:rsidP="00E263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Зміст програм представлений у варіантах з кількістю 17, 35, 52 та 70 годин, які реалізуються за рахунок годин варіативної складової навчальних планів загальноосвітніх навчальних закладів.</w:t>
      </w:r>
    </w:p>
    <w:p w:rsidR="00E26386" w:rsidRPr="00C876B1" w:rsidRDefault="00E26386" w:rsidP="00E263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Зазначений перелік програм друкується в «Інформаційному збірнику Міністерства освіти і науки України», фахових науково-методичних журналах, а також розміщений на сайтах: </w:t>
      </w:r>
      <w:hyperlink r:id="rId11" w:history="1">
        <w:r w:rsidRPr="00C876B1">
          <w:rPr>
            <w:rStyle w:val="a8"/>
            <w:rFonts w:ascii="Times New Roman" w:hAnsi="Times New Roman"/>
            <w:sz w:val="28"/>
            <w:szCs w:val="28"/>
          </w:rPr>
          <w:t>www.mon.gov.ua</w:t>
        </w:r>
      </w:hyperlink>
      <w:r w:rsidRPr="00C876B1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C876B1">
          <w:rPr>
            <w:rStyle w:val="a8"/>
            <w:rFonts w:ascii="Times New Roman" w:hAnsi="Times New Roman"/>
            <w:sz w:val="28"/>
            <w:szCs w:val="28"/>
          </w:rPr>
          <w:t>www.psyua.com.ua</w:t>
        </w:r>
      </w:hyperlink>
      <w:r w:rsidRPr="00C876B1">
        <w:rPr>
          <w:rFonts w:ascii="Times New Roman" w:hAnsi="Times New Roman"/>
          <w:sz w:val="28"/>
          <w:szCs w:val="28"/>
        </w:rPr>
        <w:t>.</w:t>
      </w:r>
    </w:p>
    <w:p w:rsidR="00E26386" w:rsidRPr="00C876B1" w:rsidRDefault="00E26386" w:rsidP="00E26386">
      <w:pPr>
        <w:tabs>
          <w:tab w:val="left" w:pos="993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У зв’язку з проведенням АТО на території певних областей, районів, міст соціальні педагоги повинні вжити низку організаційних заходів щодо забезпечення основних прав і свобод дітей. Зокрема мова йде про оперативну підготовку необхідних документів про встановлення статусу дитини, визначення головних потреб, знаходження додаткових ресурсів в громаді, різних інституціях для їх задоволення. Натепер, важливим є влаштування дитини, яка була свідком військових дій та стала сиротою, у прийомні сім’ї. Слід вказати на психологічне травмування такої дитини, яке може проявлятися через певний час, тому слід приділити належну увагу забезпеченню її соціально-психологічного супроводу.</w:t>
      </w:r>
    </w:p>
    <w:p w:rsidR="00E26386" w:rsidRPr="00C876B1" w:rsidRDefault="00E26386" w:rsidP="00E26386">
      <w:pPr>
        <w:tabs>
          <w:tab w:val="left" w:pos="993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Соціальний педагог, керуючись статтею 3 Конвенції ООН про права дитини, у взаємодії із службою у справах дітей, центрами соціальних служб для сім’ї, дітей та молоді, центрами реабілітації, притулками, кримінальною міліцією у справах дітей, опікунськими радами тощо, вживає заходів для оперативного вирішення питань, які пов’язані із індивідуальною ситуацією дитини.</w:t>
      </w:r>
    </w:p>
    <w:p w:rsidR="00E26386" w:rsidRPr="00C876B1" w:rsidRDefault="00E26386" w:rsidP="00E26386">
      <w:pPr>
        <w:tabs>
          <w:tab w:val="left" w:pos="993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Вказана діяльність соціального педагога навчального закладу будь-якого типу, є вкрай важливою і актуальною і для регіонів, де є переміщені діти із зони АТО.</w:t>
      </w:r>
    </w:p>
    <w:p w:rsidR="00E26386" w:rsidRPr="00C876B1" w:rsidRDefault="00E26386" w:rsidP="00E26386">
      <w:pPr>
        <w:tabs>
          <w:tab w:val="left" w:pos="993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Керівникам психологічних служб різних рівнів у наступному навчальному році необхідно забезпечити супервізію (професійних супровід) діяльності практичних психологів і соціальних педагогів, які працюватимуть із вказаною категорією дітей.</w:t>
      </w:r>
    </w:p>
    <w:p w:rsidR="00E26386" w:rsidRPr="00C876B1" w:rsidRDefault="00E26386" w:rsidP="00E26386">
      <w:pPr>
        <w:tabs>
          <w:tab w:val="left" w:pos="993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У цій роботі варто користуватися листом, який Міністерство направило до органів управління освітою обласних та Київської міської державної адміністрації з переліком  методичної літератури та посібників, якими можна скористатися при  здійсненні обстеження для встановлення віку дитини, яка залишилась без піклування батьків та потребує соціального захисту (лист МОН від 24.04.14 № 1/9-222 ).</w:t>
      </w:r>
    </w:p>
    <w:p w:rsidR="00E26386" w:rsidRPr="00C876B1" w:rsidRDefault="00E26386" w:rsidP="00260477">
      <w:pPr>
        <w:tabs>
          <w:tab w:val="left" w:pos="993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Нагадуємо про необхідність у процесі роботи суворо дотримуватися вимог методик та Етичного кодексу психолога.</w:t>
      </w:r>
    </w:p>
    <w:p w:rsidR="00E26386" w:rsidRPr="00C876B1" w:rsidRDefault="00E26386" w:rsidP="00260477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lastRenderedPageBreak/>
        <w:t>Надання соціально-психологічної допомоги для багатьох працівників психологічної служби є новим видом діяльності. Тому, фахівці Українського НМЦ практичної психології і соціальної роботи разом з фахівцями ряду громадських організацій, підготували збірку методичних рекомендацій: Соціально-педагогічна та психологічна робота з дітьми у конфліктний та постконфліктний період : [метод. рек.] / авт. кол.: Н. П. Бочкор, Є. В. Дубровська, О. В.Залеська та ін. ; [упор.: Н. В. Лунченко, Л. Л. Сідєльнік]. – К. : МЖПЦ «Ла Страда-Україна», 2014. – 84 с.</w:t>
      </w:r>
    </w:p>
    <w:p w:rsidR="00C876B1" w:rsidRPr="00C876B1" w:rsidRDefault="00934662" w:rsidP="0026047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Книга містить рекомендації з організації діяльності з дітьми в період переживання соціально-політичних конфліктних та постконфліктних ситуацій. Окрему увагу також приділено роботі з педагогічними працівниками та батьками. Скористатися електронною версією зазначених методичних рекомендацій можна на сайті Українського науково-методичного центру практичної психології та соціальної роботи МОН  і НАПН України : </w:t>
      </w:r>
      <w:r w:rsidRPr="00C876B1">
        <w:rPr>
          <w:rFonts w:ascii="Times New Roman" w:hAnsi="Times New Roman"/>
          <w:sz w:val="28"/>
          <w:szCs w:val="28"/>
          <w:u w:val="single"/>
          <w:lang w:val="en-US"/>
        </w:rPr>
        <w:t>psyua</w:t>
      </w:r>
      <w:r w:rsidRPr="00C876B1">
        <w:rPr>
          <w:rFonts w:ascii="Times New Roman" w:hAnsi="Times New Roman"/>
          <w:sz w:val="28"/>
          <w:szCs w:val="28"/>
          <w:u w:val="single"/>
        </w:rPr>
        <w:t>.</w:t>
      </w:r>
      <w:r w:rsidRPr="00C876B1">
        <w:rPr>
          <w:rFonts w:ascii="Times New Roman" w:hAnsi="Times New Roman"/>
          <w:sz w:val="28"/>
          <w:szCs w:val="28"/>
          <w:u w:val="single"/>
          <w:lang w:val="en-US"/>
        </w:rPr>
        <w:t>com</w:t>
      </w:r>
      <w:r w:rsidRPr="00C876B1">
        <w:rPr>
          <w:rFonts w:ascii="Times New Roman" w:hAnsi="Times New Roman"/>
          <w:sz w:val="28"/>
          <w:szCs w:val="28"/>
          <w:u w:val="single"/>
        </w:rPr>
        <w:t>.</w:t>
      </w:r>
      <w:r w:rsidRPr="00C876B1">
        <w:rPr>
          <w:rFonts w:ascii="Times New Roman" w:hAnsi="Times New Roman"/>
          <w:sz w:val="28"/>
          <w:szCs w:val="28"/>
          <w:u w:val="single"/>
          <w:lang w:val="en-US"/>
        </w:rPr>
        <w:t>ua</w:t>
      </w:r>
      <w:r w:rsidRPr="00C876B1">
        <w:rPr>
          <w:rFonts w:ascii="Times New Roman" w:hAnsi="Times New Roman"/>
          <w:sz w:val="28"/>
          <w:szCs w:val="28"/>
          <w:u w:val="single"/>
        </w:rPr>
        <w:t>.</w:t>
      </w:r>
      <w:r w:rsidRPr="00C876B1">
        <w:rPr>
          <w:rFonts w:ascii="Times New Roman" w:hAnsi="Times New Roman"/>
          <w:sz w:val="28"/>
          <w:szCs w:val="28"/>
        </w:rPr>
        <w:t xml:space="preserve"> </w:t>
      </w:r>
    </w:p>
    <w:p w:rsidR="00C876B1" w:rsidRPr="00C876B1" w:rsidRDefault="00C876B1" w:rsidP="0026047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876B1">
        <w:rPr>
          <w:rFonts w:ascii="Times New Roman" w:hAnsi="Times New Roman"/>
          <w:color w:val="000000"/>
          <w:sz w:val="28"/>
          <w:szCs w:val="28"/>
        </w:rPr>
        <w:t xml:space="preserve">Психологічна  служба  в  системі  освіти - це сукупність </w:t>
      </w:r>
      <w:r w:rsidRPr="00C876B1">
        <w:rPr>
          <w:rFonts w:ascii="Times New Roman" w:hAnsi="Times New Roman"/>
          <w:color w:val="000000"/>
          <w:sz w:val="28"/>
          <w:szCs w:val="28"/>
        </w:rPr>
        <w:br/>
        <w:t xml:space="preserve">закладів,  установ,  підрозділів  і  посад,  що  складають   єдину </w:t>
      </w:r>
      <w:r w:rsidRPr="00C876B1">
        <w:rPr>
          <w:rFonts w:ascii="Times New Roman" w:hAnsi="Times New Roman"/>
          <w:color w:val="000000"/>
          <w:sz w:val="28"/>
          <w:szCs w:val="28"/>
        </w:rPr>
        <w:br/>
        <w:t xml:space="preserve">систему,   основу  якої  становлять  фахівці  у  сфері  практичної </w:t>
      </w:r>
      <w:r w:rsidRPr="00C876B1">
        <w:rPr>
          <w:rFonts w:ascii="Times New Roman" w:hAnsi="Times New Roman"/>
          <w:color w:val="000000"/>
          <w:sz w:val="28"/>
          <w:szCs w:val="28"/>
        </w:rPr>
        <w:br/>
        <w:t xml:space="preserve">психології і соціальної педагогіки: практичні психологи, соціальні </w:t>
      </w:r>
      <w:r w:rsidRPr="00C876B1">
        <w:rPr>
          <w:rFonts w:ascii="Times New Roman" w:hAnsi="Times New Roman"/>
          <w:color w:val="000000"/>
          <w:sz w:val="28"/>
          <w:szCs w:val="28"/>
        </w:rPr>
        <w:br/>
        <w:t xml:space="preserve">педагоги,  методисти,  директори (завідувачі) навчально-методичних </w:t>
      </w:r>
      <w:r w:rsidRPr="00C876B1">
        <w:rPr>
          <w:rFonts w:ascii="Times New Roman" w:hAnsi="Times New Roman"/>
          <w:color w:val="000000"/>
          <w:sz w:val="28"/>
          <w:szCs w:val="28"/>
        </w:rPr>
        <w:br/>
        <w:t>кабінетів (центрів) психологічної служби.</w:t>
      </w:r>
    </w:p>
    <w:p w:rsidR="0048250A" w:rsidRDefault="00E26386" w:rsidP="00260477">
      <w:pPr>
        <w:pStyle w:val="yiv8424960188msonormal"/>
        <w:spacing w:before="0" w:beforeAutospacing="0" w:after="0" w:afterAutospacing="0"/>
        <w:ind w:firstLine="660"/>
        <w:contextualSpacing/>
        <w:jc w:val="both"/>
        <w:rPr>
          <w:sz w:val="28"/>
          <w:szCs w:val="28"/>
        </w:rPr>
      </w:pPr>
      <w:r w:rsidRPr="00C876B1">
        <w:rPr>
          <w:sz w:val="28"/>
          <w:szCs w:val="28"/>
        </w:rPr>
        <w:t xml:space="preserve">Український науково-методичний центр практичної психології і соціальної роботи </w:t>
      </w:r>
      <w:r w:rsidR="0048250A">
        <w:rPr>
          <w:sz w:val="28"/>
          <w:szCs w:val="28"/>
        </w:rPr>
        <w:t xml:space="preserve">на підставі </w:t>
      </w:r>
      <w:r w:rsidR="0048250A" w:rsidRPr="00C876B1">
        <w:rPr>
          <w:sz w:val="28"/>
          <w:szCs w:val="28"/>
        </w:rPr>
        <w:t>звіт</w:t>
      </w:r>
      <w:r w:rsidR="0048250A">
        <w:rPr>
          <w:sz w:val="28"/>
          <w:szCs w:val="28"/>
        </w:rPr>
        <w:t>ів</w:t>
      </w:r>
      <w:r w:rsidR="0048250A" w:rsidRPr="00C876B1">
        <w:rPr>
          <w:sz w:val="28"/>
          <w:szCs w:val="28"/>
        </w:rPr>
        <w:t xml:space="preserve"> обласних і Київського міського департаментів (управлінь) освіти і науки й центрів (кабінетів) психологічної служби системи освіти</w:t>
      </w:r>
      <w:r w:rsidR="0048250A">
        <w:rPr>
          <w:sz w:val="28"/>
          <w:szCs w:val="28"/>
        </w:rPr>
        <w:t xml:space="preserve"> </w:t>
      </w:r>
      <w:r w:rsidRPr="00C876B1">
        <w:rPr>
          <w:sz w:val="28"/>
          <w:szCs w:val="28"/>
        </w:rPr>
        <w:t>підготував щорічний звіт про діяльність психологічної служби системи освіти за 2013-2014 навчальний рік.</w:t>
      </w:r>
      <w:r w:rsidR="0048250A">
        <w:rPr>
          <w:sz w:val="28"/>
          <w:szCs w:val="28"/>
        </w:rPr>
        <w:t xml:space="preserve"> В зведеній інформація відсутні дані </w:t>
      </w:r>
      <w:r w:rsidR="0048250A" w:rsidRPr="00C876B1">
        <w:rPr>
          <w:sz w:val="28"/>
          <w:szCs w:val="28"/>
        </w:rPr>
        <w:t>з Автономної Республіки Крим, Донецької області та м. Севастополь</w:t>
      </w:r>
      <w:r w:rsidR="0048250A">
        <w:rPr>
          <w:sz w:val="28"/>
          <w:szCs w:val="28"/>
        </w:rPr>
        <w:t xml:space="preserve">, оскільки від них не </w:t>
      </w:r>
      <w:r w:rsidRPr="00C876B1">
        <w:rPr>
          <w:sz w:val="28"/>
          <w:szCs w:val="28"/>
        </w:rPr>
        <w:t>надійшла інформація</w:t>
      </w:r>
      <w:r w:rsidR="0048250A">
        <w:rPr>
          <w:sz w:val="28"/>
          <w:szCs w:val="28"/>
        </w:rPr>
        <w:t>.</w:t>
      </w:r>
    </w:p>
    <w:p w:rsidR="00E26386" w:rsidRPr="0048250A" w:rsidRDefault="00E26386" w:rsidP="0048250A">
      <w:pPr>
        <w:pStyle w:val="yiv8424960188msonormal"/>
        <w:spacing w:before="0" w:beforeAutospacing="0" w:after="0" w:afterAutospacing="0"/>
        <w:ind w:firstLine="660"/>
        <w:contextualSpacing/>
        <w:jc w:val="both"/>
        <w:rPr>
          <w:sz w:val="28"/>
          <w:szCs w:val="28"/>
        </w:rPr>
      </w:pPr>
      <w:r w:rsidRPr="00C876B1">
        <w:t xml:space="preserve"> </w:t>
      </w:r>
      <w:r w:rsidRPr="0048250A">
        <w:rPr>
          <w:sz w:val="28"/>
          <w:szCs w:val="28"/>
        </w:rPr>
        <w:t xml:space="preserve">У психологічний службі системи освіти України </w:t>
      </w:r>
      <w:r w:rsidRPr="0048250A">
        <w:rPr>
          <w:b/>
          <w:sz w:val="28"/>
          <w:szCs w:val="28"/>
        </w:rPr>
        <w:t>на кінець 2013-2014</w:t>
      </w:r>
      <w:r w:rsidRPr="0048250A">
        <w:rPr>
          <w:sz w:val="28"/>
          <w:szCs w:val="28"/>
        </w:rPr>
        <w:t xml:space="preserve"> навчального року нараховувалось </w:t>
      </w:r>
      <w:r w:rsidRPr="0048250A">
        <w:rPr>
          <w:b/>
          <w:sz w:val="28"/>
          <w:szCs w:val="28"/>
        </w:rPr>
        <w:t>22559 працівників</w:t>
      </w:r>
      <w:r w:rsidRPr="0048250A">
        <w:rPr>
          <w:sz w:val="28"/>
          <w:szCs w:val="28"/>
        </w:rPr>
        <w:t xml:space="preserve">. У порівнянні з 2012-2013 навчальним роком кількість </w:t>
      </w:r>
      <w:r w:rsidR="006C4D94" w:rsidRPr="0048250A">
        <w:rPr>
          <w:sz w:val="28"/>
          <w:szCs w:val="28"/>
        </w:rPr>
        <w:t xml:space="preserve">фахівців </w:t>
      </w:r>
      <w:r w:rsidRPr="0048250A">
        <w:rPr>
          <w:b/>
          <w:sz w:val="28"/>
          <w:szCs w:val="28"/>
        </w:rPr>
        <w:t xml:space="preserve">збільшилась на 695 працівників. </w:t>
      </w:r>
      <w:r w:rsidRPr="0048250A">
        <w:rPr>
          <w:sz w:val="28"/>
          <w:szCs w:val="28"/>
        </w:rPr>
        <w:t>Це свідчить, що загалом по країні  продовжується позитивна тенденція збільшення кількості працівників психологічної служби (</w:t>
      </w:r>
      <w:r w:rsidRPr="0048250A">
        <w:rPr>
          <w:b/>
          <w:sz w:val="28"/>
          <w:szCs w:val="28"/>
        </w:rPr>
        <w:t>на 3,86%</w:t>
      </w:r>
      <w:r w:rsidRPr="0048250A">
        <w:rPr>
          <w:sz w:val="28"/>
          <w:szCs w:val="28"/>
        </w:rPr>
        <w:t xml:space="preserve"> з травня 2013 по травень 2014). </w:t>
      </w:r>
    </w:p>
    <w:p w:rsidR="000409E0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Найкращі показники на Київщині – зростання на 124 фахівці, Львівщини – зростання на 73 фахівці, Закарпатті – зростання на 67 фахівців (таблиця 1).</w:t>
      </w:r>
    </w:p>
    <w:p w:rsidR="000409E0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b/>
          <w:sz w:val="28"/>
          <w:szCs w:val="28"/>
        </w:rPr>
        <w:t>14694 практичні психологи та 7042 соціальні педагоги обіймають 11154,5 і 4798,5 ставок відповідно, що складає лише 54,1% від нормативної потреби</w:t>
      </w:r>
      <w:r w:rsidRPr="00C876B1">
        <w:rPr>
          <w:rFonts w:ascii="Times New Roman" w:hAnsi="Times New Roman"/>
          <w:sz w:val="28"/>
          <w:szCs w:val="28"/>
        </w:rPr>
        <w:t xml:space="preserve"> (таблиця 2). </w:t>
      </w:r>
    </w:p>
    <w:p w:rsidR="009E0D5B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Найкраща ситуація </w:t>
      </w:r>
      <w:r w:rsidR="009E0D5B" w:rsidRPr="00C876B1">
        <w:rPr>
          <w:rFonts w:ascii="Times New Roman" w:hAnsi="Times New Roman"/>
          <w:sz w:val="28"/>
          <w:szCs w:val="28"/>
        </w:rPr>
        <w:t xml:space="preserve">щодо забезпечення фахівцями </w:t>
      </w:r>
      <w:r w:rsidRPr="00C876B1">
        <w:rPr>
          <w:rFonts w:ascii="Times New Roman" w:hAnsi="Times New Roman"/>
          <w:sz w:val="28"/>
          <w:szCs w:val="28"/>
        </w:rPr>
        <w:t xml:space="preserve">у Івано-Франківській (72,5%), Чернівецькій (67,6%), Сумській (67,4%) і Київській (65,2%) областях. 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Найнижчі показники забезпеченості закладів освіти практичними психологами і соціальними педагогами у Тернопільській (36,3%), Миколаївській (43,3%) і Вінницькій (43,4%) областях. Слід зазначити, що Тернопільщина і Миколаївщина вже багато років «пасуть задніх» у питанні розвитк</w:t>
      </w:r>
      <w:r w:rsidR="003E0C6F" w:rsidRPr="00C876B1">
        <w:rPr>
          <w:rFonts w:ascii="Times New Roman" w:hAnsi="Times New Roman"/>
          <w:sz w:val="28"/>
          <w:szCs w:val="28"/>
        </w:rPr>
        <w:t xml:space="preserve">у </w:t>
      </w:r>
      <w:r w:rsidRPr="00C876B1">
        <w:rPr>
          <w:rFonts w:ascii="Times New Roman" w:hAnsi="Times New Roman"/>
          <w:sz w:val="28"/>
          <w:szCs w:val="28"/>
        </w:rPr>
        <w:t xml:space="preserve">мережі служби.  </w:t>
      </w:r>
    </w:p>
    <w:p w:rsidR="00E26386" w:rsidRPr="00C876B1" w:rsidRDefault="009E0D5B" w:rsidP="00E26386">
      <w:pPr>
        <w:pStyle w:val="yiv8424960188mso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876B1">
        <w:rPr>
          <w:sz w:val="28"/>
          <w:szCs w:val="28"/>
        </w:rPr>
        <w:lastRenderedPageBreak/>
        <w:t>У</w:t>
      </w:r>
      <w:r w:rsidR="00E26386" w:rsidRPr="00C876B1">
        <w:rPr>
          <w:sz w:val="28"/>
          <w:szCs w:val="28"/>
        </w:rPr>
        <w:t xml:space="preserve"> Сумській області та у м. Києві </w:t>
      </w:r>
      <w:r w:rsidRPr="00C876B1">
        <w:rPr>
          <w:sz w:val="28"/>
          <w:szCs w:val="28"/>
        </w:rPr>
        <w:t xml:space="preserve">в минулому </w:t>
      </w:r>
      <w:r w:rsidR="00E26386" w:rsidRPr="00C876B1">
        <w:rPr>
          <w:sz w:val="28"/>
          <w:szCs w:val="28"/>
        </w:rPr>
        <w:t xml:space="preserve"> навчальн</w:t>
      </w:r>
      <w:r w:rsidRPr="00C876B1">
        <w:rPr>
          <w:sz w:val="28"/>
          <w:szCs w:val="28"/>
        </w:rPr>
        <w:t xml:space="preserve">ому </w:t>
      </w:r>
      <w:r w:rsidR="00E26386" w:rsidRPr="00C876B1">
        <w:rPr>
          <w:sz w:val="28"/>
          <w:szCs w:val="28"/>
        </w:rPr>
        <w:t>р</w:t>
      </w:r>
      <w:r w:rsidRPr="00C876B1">
        <w:rPr>
          <w:sz w:val="28"/>
          <w:szCs w:val="28"/>
        </w:rPr>
        <w:t>оці</w:t>
      </w:r>
      <w:r w:rsidR="00E26386" w:rsidRPr="00C876B1">
        <w:rPr>
          <w:sz w:val="28"/>
          <w:szCs w:val="28"/>
        </w:rPr>
        <w:t xml:space="preserve"> кільк</w:t>
      </w:r>
      <w:r w:rsidR="003E0C6F" w:rsidRPr="00C876B1">
        <w:rPr>
          <w:sz w:val="28"/>
          <w:szCs w:val="28"/>
        </w:rPr>
        <w:t>ість</w:t>
      </w:r>
      <w:r w:rsidR="00E26386" w:rsidRPr="00C876B1">
        <w:rPr>
          <w:sz w:val="28"/>
          <w:szCs w:val="28"/>
        </w:rPr>
        <w:t xml:space="preserve"> працівників психологічної служби </w:t>
      </w:r>
      <w:r w:rsidR="003E0C6F" w:rsidRPr="00C876B1">
        <w:rPr>
          <w:sz w:val="28"/>
          <w:szCs w:val="28"/>
        </w:rPr>
        <w:t xml:space="preserve">зменшилась відповідно </w:t>
      </w:r>
      <w:r w:rsidR="00E26386" w:rsidRPr="00C876B1">
        <w:rPr>
          <w:sz w:val="28"/>
          <w:szCs w:val="28"/>
        </w:rPr>
        <w:t>на 12 і 19 осіб</w:t>
      </w:r>
      <w:r w:rsidRPr="00C876B1">
        <w:rPr>
          <w:sz w:val="28"/>
          <w:szCs w:val="28"/>
        </w:rPr>
        <w:t xml:space="preserve"> та відповідно </w:t>
      </w:r>
      <w:r w:rsidR="003E0C6F" w:rsidRPr="00C876B1">
        <w:rPr>
          <w:sz w:val="28"/>
          <w:szCs w:val="28"/>
        </w:rPr>
        <w:t xml:space="preserve">незначне збільшення </w:t>
      </w:r>
      <w:r w:rsidR="00E26386" w:rsidRPr="00C876B1">
        <w:rPr>
          <w:sz w:val="28"/>
          <w:szCs w:val="28"/>
        </w:rPr>
        <w:t xml:space="preserve"> працівників </w:t>
      </w:r>
      <w:r w:rsidRPr="00C876B1">
        <w:rPr>
          <w:sz w:val="28"/>
          <w:szCs w:val="28"/>
        </w:rPr>
        <w:t xml:space="preserve">можемо констатувати </w:t>
      </w:r>
      <w:r w:rsidR="00E26386" w:rsidRPr="00C876B1">
        <w:rPr>
          <w:sz w:val="28"/>
          <w:szCs w:val="28"/>
        </w:rPr>
        <w:t xml:space="preserve">у Дніпропетровській (6 осіб), Житомирській (8 осіб), Кіровоградській (9 осіб), Полтавській (11 осіб), Тернопільській (9 осіб), Черкаській (15 осіб) та Чернівецькій (3 особи) областях. 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Керуючись запитом Міністерства освіти і науки України та Поданням Генеральної прокуратури України від 19.05 2014 № 08/2/1-92 «Про усунення порушень прав дітей на освіту» Українським науково-методичним центром практичної психології і соціальної роботи було зібрано інформацію з регіонів України про відсутність фахівців психологічної служби в закладах освіти тривалий час (понад 10 років). Було зібрано дані з 16 областей: Волинської, Донецької, Житомирської, Закарпатської, Запорізької, Івано-Франківської, Київської, Кіровоградської, Львівської, Одеської, Рівненської, Сумської, Харківської, Хмельницької, Чернівецької та Чернігівської. 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Відповідно до проведеного аналізу поданих матеріалів основними причинами відсутності у навчальних закладах фахівців психологічної служби, на які вказують керівники психологічної служби, є: о</w:t>
      </w:r>
      <w:r w:rsidRPr="00C876B1">
        <w:rPr>
          <w:rFonts w:ascii="Times New Roman" w:hAnsi="Times New Roman"/>
          <w:sz w:val="28"/>
          <w:szCs w:val="28"/>
          <w:lang w:eastAsia="ru-RU"/>
        </w:rPr>
        <w:t>бмеженість місцевого бюджету, недостатність фінансування, недостатність кошторисних призначень,</w:t>
      </w:r>
      <w:r w:rsidRPr="00C876B1">
        <w:rPr>
          <w:rFonts w:ascii="Times New Roman" w:hAnsi="Times New Roman"/>
          <w:sz w:val="28"/>
          <w:szCs w:val="28"/>
        </w:rPr>
        <w:t xml:space="preserve"> та мають місце  випадки, коли кількість дітей у навчальних закладах не відповідає нормативам чисельності практичних психологів та соціальних педагогів, затверджених відповідними нормативно-правовими документами Міністерства освіти і науки України.</w:t>
      </w:r>
    </w:p>
    <w:p w:rsidR="00E7585B" w:rsidRPr="00C876B1" w:rsidRDefault="00127CEF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6B1">
        <w:rPr>
          <w:rFonts w:ascii="Times New Roman" w:hAnsi="Times New Roman"/>
          <w:sz w:val="28"/>
          <w:szCs w:val="28"/>
        </w:rPr>
        <w:t>Тут позиція Міністерства така, що н</w:t>
      </w:r>
      <w:r w:rsidR="00E7585B" w:rsidRPr="00C876B1">
        <w:rPr>
          <w:rFonts w:ascii="Times New Roman" w:hAnsi="Times New Roman"/>
          <w:sz w:val="28"/>
          <w:szCs w:val="28"/>
        </w:rPr>
        <w:t xml:space="preserve">едостатній рівень фінансування не може бути причиною незадовільного розвитку служби, адже в однакових за соціально-економічним розвитком регіонах спостерігається різна картина кадрового забезпечення. Основною причиною тут вважаємо ставлення керівників різних рівнів </w:t>
      </w:r>
      <w:r w:rsidRPr="00C876B1">
        <w:rPr>
          <w:rFonts w:ascii="Times New Roman" w:hAnsi="Times New Roman"/>
          <w:sz w:val="28"/>
          <w:szCs w:val="28"/>
        </w:rPr>
        <w:t xml:space="preserve">освіти </w:t>
      </w:r>
      <w:r w:rsidR="00E7585B" w:rsidRPr="00C876B1">
        <w:rPr>
          <w:rFonts w:ascii="Times New Roman" w:hAnsi="Times New Roman"/>
          <w:sz w:val="28"/>
          <w:szCs w:val="28"/>
        </w:rPr>
        <w:t>до організації соціально-педагогічної і психологічної допомоги всім учасникам навчально-виховного процесу.</w:t>
      </w:r>
    </w:p>
    <w:p w:rsidR="00E26386" w:rsidRPr="00C876B1" w:rsidRDefault="00EC09E9" w:rsidP="00E26386">
      <w:pPr>
        <w:pStyle w:val="yiv8424960188mso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876B1">
        <w:rPr>
          <w:sz w:val="28"/>
          <w:szCs w:val="28"/>
        </w:rPr>
        <w:t>Водночас мають місце випадки, коли зро</w:t>
      </w:r>
      <w:r w:rsidR="00E26386" w:rsidRPr="00C876B1">
        <w:rPr>
          <w:sz w:val="28"/>
          <w:szCs w:val="28"/>
        </w:rPr>
        <w:t>стання кількості спеціалістів не завжди призводить до підвищення ефективності функціонування системи в цілому</w:t>
      </w:r>
      <w:r w:rsidRPr="00C876B1">
        <w:rPr>
          <w:sz w:val="28"/>
          <w:szCs w:val="28"/>
        </w:rPr>
        <w:t xml:space="preserve">. </w:t>
      </w:r>
      <w:r w:rsidR="007E0DC0" w:rsidRPr="00C876B1">
        <w:rPr>
          <w:sz w:val="28"/>
          <w:szCs w:val="28"/>
        </w:rPr>
        <w:t xml:space="preserve">За наявності такої ситуації необхідно </w:t>
      </w:r>
      <w:r w:rsidRPr="00C876B1">
        <w:rPr>
          <w:sz w:val="28"/>
          <w:szCs w:val="28"/>
        </w:rPr>
        <w:t xml:space="preserve">розробляти та впроваджувати </w:t>
      </w:r>
      <w:r w:rsidR="00E26386" w:rsidRPr="00C876B1">
        <w:rPr>
          <w:b/>
          <w:sz w:val="28"/>
          <w:szCs w:val="28"/>
        </w:rPr>
        <w:t>систем</w:t>
      </w:r>
      <w:r w:rsidRPr="00C876B1">
        <w:rPr>
          <w:b/>
          <w:sz w:val="28"/>
          <w:szCs w:val="28"/>
        </w:rPr>
        <w:t>у</w:t>
      </w:r>
      <w:r w:rsidR="00E26386" w:rsidRPr="00C876B1">
        <w:rPr>
          <w:b/>
          <w:sz w:val="28"/>
          <w:szCs w:val="28"/>
        </w:rPr>
        <w:t xml:space="preserve"> моніторингу й оцінки ефективності діяльності</w:t>
      </w:r>
      <w:r w:rsidR="00E26386" w:rsidRPr="00C876B1">
        <w:rPr>
          <w:sz w:val="28"/>
          <w:szCs w:val="28"/>
        </w:rPr>
        <w:t xml:space="preserve"> практичних психологів, соціальних педагогів, </w:t>
      </w:r>
      <w:r w:rsidRPr="00C876B1">
        <w:rPr>
          <w:sz w:val="28"/>
          <w:szCs w:val="28"/>
        </w:rPr>
        <w:t>методистів районних та обласних кабінетів, ц</w:t>
      </w:r>
      <w:r w:rsidR="00E26386" w:rsidRPr="00C876B1">
        <w:rPr>
          <w:sz w:val="28"/>
          <w:szCs w:val="28"/>
        </w:rPr>
        <w:t>ентрів.</w:t>
      </w:r>
    </w:p>
    <w:p w:rsidR="00E26386" w:rsidRPr="00C876B1" w:rsidRDefault="00EC09E9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b/>
          <w:sz w:val="28"/>
          <w:szCs w:val="28"/>
        </w:rPr>
        <w:t xml:space="preserve">Так у </w:t>
      </w:r>
      <w:r w:rsidR="00E26386" w:rsidRPr="00C876B1">
        <w:rPr>
          <w:rFonts w:ascii="Times New Roman" w:hAnsi="Times New Roman"/>
          <w:b/>
          <w:sz w:val="28"/>
          <w:szCs w:val="28"/>
        </w:rPr>
        <w:t>Вінницькій, Дніпропетровській, Запорізькій, Івано-Франківській, Київській, Рівненській, Сумській, Хмельницькій областях</w:t>
      </w:r>
      <w:r w:rsidR="00E26386" w:rsidRPr="00C876B1">
        <w:rPr>
          <w:rFonts w:ascii="Times New Roman" w:hAnsi="Times New Roman"/>
          <w:sz w:val="28"/>
          <w:szCs w:val="28"/>
        </w:rPr>
        <w:t xml:space="preserve"> розроблено та запроваджено технологію оцінки якості діяльності районн</w:t>
      </w:r>
      <w:r w:rsidR="006A6A96">
        <w:rPr>
          <w:rFonts w:ascii="Times New Roman" w:hAnsi="Times New Roman"/>
          <w:sz w:val="28"/>
          <w:szCs w:val="28"/>
        </w:rPr>
        <w:t xml:space="preserve">их та </w:t>
      </w:r>
      <w:r w:rsidR="00E26386" w:rsidRPr="00C876B1">
        <w:rPr>
          <w:rFonts w:ascii="Times New Roman" w:hAnsi="Times New Roman"/>
          <w:sz w:val="28"/>
          <w:szCs w:val="28"/>
        </w:rPr>
        <w:t xml:space="preserve"> міськ</w:t>
      </w:r>
      <w:r w:rsidR="006A6A96">
        <w:rPr>
          <w:rFonts w:ascii="Times New Roman" w:hAnsi="Times New Roman"/>
          <w:sz w:val="28"/>
          <w:szCs w:val="28"/>
        </w:rPr>
        <w:t>их</w:t>
      </w:r>
      <w:r w:rsidR="00E26386" w:rsidRPr="00C876B1">
        <w:rPr>
          <w:rFonts w:ascii="Times New Roman" w:hAnsi="Times New Roman"/>
          <w:sz w:val="28"/>
          <w:szCs w:val="28"/>
        </w:rPr>
        <w:t xml:space="preserve"> психологічн</w:t>
      </w:r>
      <w:r w:rsidR="006A6A96">
        <w:rPr>
          <w:rFonts w:ascii="Times New Roman" w:hAnsi="Times New Roman"/>
          <w:sz w:val="28"/>
          <w:szCs w:val="28"/>
        </w:rPr>
        <w:t>их служб</w:t>
      </w:r>
      <w:r w:rsidR="00E26386" w:rsidRPr="00C876B1">
        <w:rPr>
          <w:rFonts w:ascii="Times New Roman" w:hAnsi="Times New Roman"/>
          <w:sz w:val="28"/>
          <w:szCs w:val="28"/>
        </w:rPr>
        <w:t xml:space="preserve"> (центру), працівників служби.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Зокрема, </w:t>
      </w:r>
      <w:r w:rsidR="008D4943" w:rsidRPr="00C876B1">
        <w:rPr>
          <w:rFonts w:ascii="Times New Roman" w:hAnsi="Times New Roman"/>
          <w:sz w:val="28"/>
          <w:szCs w:val="28"/>
        </w:rPr>
        <w:t xml:space="preserve">на виконання </w:t>
      </w:r>
      <w:r w:rsidRPr="00C876B1">
        <w:rPr>
          <w:rFonts w:ascii="Times New Roman" w:hAnsi="Times New Roman"/>
          <w:sz w:val="28"/>
          <w:szCs w:val="28"/>
        </w:rPr>
        <w:t>наказ</w:t>
      </w:r>
      <w:r w:rsidR="008D4943" w:rsidRPr="00C876B1">
        <w:rPr>
          <w:rFonts w:ascii="Times New Roman" w:hAnsi="Times New Roman"/>
          <w:sz w:val="28"/>
          <w:szCs w:val="28"/>
        </w:rPr>
        <w:t>у</w:t>
      </w:r>
      <w:r w:rsidRPr="00C876B1">
        <w:rPr>
          <w:rFonts w:ascii="Times New Roman" w:hAnsi="Times New Roman"/>
          <w:sz w:val="28"/>
          <w:szCs w:val="28"/>
        </w:rPr>
        <w:t xml:space="preserve"> департаменту освіти і науки </w:t>
      </w:r>
      <w:r w:rsidRPr="00C876B1">
        <w:rPr>
          <w:rFonts w:ascii="Times New Roman" w:hAnsi="Times New Roman"/>
          <w:b/>
          <w:sz w:val="28"/>
          <w:szCs w:val="28"/>
        </w:rPr>
        <w:t>Запорізької облдержадміністрації</w:t>
      </w:r>
      <w:r w:rsidRPr="00C876B1">
        <w:rPr>
          <w:rFonts w:ascii="Times New Roman" w:hAnsi="Times New Roman"/>
          <w:sz w:val="28"/>
          <w:szCs w:val="28"/>
        </w:rPr>
        <w:t xml:space="preserve">  «Про заходи щодо підвищення ефективності функціонування районних (міських) психологічних служб, психологічних служб у закладах освіти обласного підпорядкування, ПТНЗ, ВНЗ І-ІІ рівня акредитації в новому 2013-2014 навчальному році» від 28.08.2013 № 738  </w:t>
      </w:r>
      <w:r w:rsidR="008D4943" w:rsidRPr="00C876B1">
        <w:rPr>
          <w:rFonts w:ascii="Times New Roman" w:hAnsi="Times New Roman"/>
          <w:sz w:val="28"/>
          <w:szCs w:val="28"/>
        </w:rPr>
        <w:t xml:space="preserve">проведено моніторинг </w:t>
      </w:r>
      <w:r w:rsidRPr="00C876B1">
        <w:rPr>
          <w:rFonts w:ascii="Times New Roman" w:hAnsi="Times New Roman"/>
          <w:sz w:val="28"/>
          <w:szCs w:val="28"/>
        </w:rPr>
        <w:t>розвитку психологічних служб</w:t>
      </w:r>
      <w:r w:rsidR="008D4943" w:rsidRPr="00C876B1">
        <w:rPr>
          <w:rFonts w:ascii="Times New Roman" w:hAnsi="Times New Roman"/>
          <w:sz w:val="28"/>
          <w:szCs w:val="28"/>
        </w:rPr>
        <w:t xml:space="preserve"> навчальних закладів</w:t>
      </w:r>
      <w:r w:rsidRPr="00C876B1">
        <w:rPr>
          <w:rFonts w:ascii="Times New Roman" w:hAnsi="Times New Roman"/>
          <w:sz w:val="28"/>
          <w:szCs w:val="28"/>
        </w:rPr>
        <w:t xml:space="preserve"> у 2013-2014 н.р. </w:t>
      </w:r>
      <w:r w:rsidR="007E0DC0" w:rsidRPr="00C876B1">
        <w:rPr>
          <w:rFonts w:ascii="Times New Roman" w:hAnsi="Times New Roman"/>
          <w:sz w:val="28"/>
          <w:szCs w:val="28"/>
        </w:rPr>
        <w:t>Тут що</w:t>
      </w:r>
      <w:r w:rsidRPr="00C876B1">
        <w:rPr>
          <w:rFonts w:ascii="Times New Roman" w:hAnsi="Times New Roman"/>
          <w:sz w:val="28"/>
          <w:szCs w:val="28"/>
        </w:rPr>
        <w:t xml:space="preserve">річно Центром укладається Паспорт психологічної служби системи Запорізької області </w:t>
      </w:r>
      <w:r w:rsidRPr="00C876B1">
        <w:rPr>
          <w:rFonts w:ascii="Times New Roman" w:hAnsi="Times New Roman"/>
          <w:sz w:val="28"/>
          <w:szCs w:val="28"/>
        </w:rPr>
        <w:lastRenderedPageBreak/>
        <w:t>за навчальний рік, кількісні показники розміщуються у інформаційно-аналітичній збірці Департаменту, починаючи з 2011 року.</w:t>
      </w:r>
    </w:p>
    <w:p w:rsidR="00E26386" w:rsidRPr="00C876B1" w:rsidRDefault="00E26386" w:rsidP="00E26386">
      <w:pPr>
        <w:pStyle w:val="yiv8424960188mso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876B1">
        <w:rPr>
          <w:sz w:val="28"/>
          <w:szCs w:val="28"/>
        </w:rPr>
        <w:t xml:space="preserve">Підвищення ефективності діяльності психологічних служб районів та міст </w:t>
      </w:r>
      <w:r w:rsidRPr="00C876B1">
        <w:rPr>
          <w:b/>
          <w:sz w:val="28"/>
          <w:szCs w:val="28"/>
        </w:rPr>
        <w:t>Івано-Франківської області</w:t>
      </w:r>
      <w:r w:rsidRPr="00C876B1">
        <w:rPr>
          <w:sz w:val="28"/>
          <w:szCs w:val="28"/>
        </w:rPr>
        <w:t xml:space="preserve"> відбувається через системн</w:t>
      </w:r>
      <w:r w:rsidR="007451CF" w:rsidRPr="00C876B1">
        <w:rPr>
          <w:sz w:val="28"/>
          <w:szCs w:val="28"/>
        </w:rPr>
        <w:t xml:space="preserve">ий методичний супровід фахівців, </w:t>
      </w:r>
      <w:r w:rsidRPr="00C876B1">
        <w:rPr>
          <w:sz w:val="28"/>
          <w:szCs w:val="28"/>
        </w:rPr>
        <w:t xml:space="preserve">зокрема, діяльність методичних об’єднань, «Школи молодого працівника психологічної служби», постійно діючих та проблемних семінарів, інструктивно-методичних нарад і консультацій. Функціонує динамічна творча група методистів </w:t>
      </w:r>
      <w:r w:rsidR="007451CF" w:rsidRPr="00C876B1">
        <w:rPr>
          <w:sz w:val="28"/>
          <w:szCs w:val="28"/>
        </w:rPr>
        <w:t>і</w:t>
      </w:r>
      <w:r w:rsidRPr="00C876B1">
        <w:rPr>
          <w:sz w:val="28"/>
          <w:szCs w:val="28"/>
        </w:rPr>
        <w:t>з психологічної служби по створення циклограм роботи практичних психологів і соціальних педагогів.</w:t>
      </w:r>
    </w:p>
    <w:p w:rsidR="00E26386" w:rsidRPr="00C876B1" w:rsidRDefault="00E26386" w:rsidP="00E26386">
      <w:pPr>
        <w:pStyle w:val="yiv8424960188mso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876B1">
        <w:rPr>
          <w:sz w:val="28"/>
          <w:szCs w:val="28"/>
        </w:rPr>
        <w:t xml:space="preserve">З метою оптимізації діяльності практичних психологів та соціальних педагогів 18 районно-міських психологічних служб </w:t>
      </w:r>
      <w:r w:rsidRPr="00C876B1">
        <w:rPr>
          <w:b/>
          <w:sz w:val="28"/>
          <w:szCs w:val="28"/>
        </w:rPr>
        <w:t>Дніпропетровської області</w:t>
      </w:r>
      <w:r w:rsidRPr="00C876B1">
        <w:rPr>
          <w:sz w:val="28"/>
          <w:szCs w:val="28"/>
        </w:rPr>
        <w:t xml:space="preserve"> працюють за інтегрованою організаційною моделлю, яка дозволяє компенсувати відсутність фахівців в окремих навчальних закладах за рахунок створення освітніх психолого-педагогічних консиліумів. На сьогодні діє 560 освітніх психолого-педагогічних консиліумів. Щорічно департаментом освіти і науки Дніпропетровської облдержадміністрації проводяться планові та позапланові перевірки діяльності психологічних служб міст та районів області.  За результатами перевірок визначається динаміка розвитку психологічної служби системи освіти. </w:t>
      </w:r>
      <w:r w:rsidR="007451CF" w:rsidRPr="00C876B1">
        <w:rPr>
          <w:sz w:val="28"/>
          <w:szCs w:val="28"/>
        </w:rPr>
        <w:t xml:space="preserve">Завдячуючи чому впродовж </w:t>
      </w:r>
      <w:r w:rsidRPr="00C876B1">
        <w:rPr>
          <w:sz w:val="28"/>
          <w:szCs w:val="28"/>
        </w:rPr>
        <w:t xml:space="preserve">останніх 5-ти років </w:t>
      </w:r>
      <w:r w:rsidR="007451CF" w:rsidRPr="00C876B1">
        <w:rPr>
          <w:sz w:val="28"/>
          <w:szCs w:val="28"/>
        </w:rPr>
        <w:t xml:space="preserve">в навчальних закладах області відбувається </w:t>
      </w:r>
      <w:r w:rsidRPr="00C876B1">
        <w:rPr>
          <w:sz w:val="28"/>
          <w:szCs w:val="28"/>
        </w:rPr>
        <w:t>зростання чисельності практичних психологів і соціальних педагогів.</w:t>
      </w:r>
    </w:p>
    <w:p w:rsidR="00E26386" w:rsidRPr="00C876B1" w:rsidRDefault="00693108" w:rsidP="00E26386">
      <w:pPr>
        <w:widowControl w:val="0"/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876B1">
        <w:rPr>
          <w:rFonts w:ascii="Times New Roman" w:hAnsi="Times New Roman"/>
          <w:sz w:val="28"/>
          <w:szCs w:val="28"/>
          <w:lang w:eastAsia="uk-UA"/>
        </w:rPr>
        <w:t>З метою підвищення рівня психологічної компетентності сучасних керівників навчальних закладів, керівників районними (міськими) управліннями освіти</w:t>
      </w:r>
      <w:r w:rsidR="00375EF6" w:rsidRPr="00C876B1">
        <w:rPr>
          <w:rFonts w:ascii="Times New Roman" w:hAnsi="Times New Roman"/>
          <w:sz w:val="28"/>
          <w:szCs w:val="28"/>
          <w:lang w:eastAsia="uk-UA"/>
        </w:rPr>
        <w:t xml:space="preserve"> та на </w:t>
      </w:r>
      <w:r w:rsidR="00E26386" w:rsidRPr="00C876B1">
        <w:rPr>
          <w:rFonts w:ascii="Times New Roman" w:hAnsi="Times New Roman"/>
          <w:sz w:val="28"/>
          <w:szCs w:val="28"/>
          <w:lang w:eastAsia="uk-UA"/>
        </w:rPr>
        <w:t>виконання п. 1 «Плану заходів щодо розвитку психологічної служби на період до 2017 року», затвердженого наказом Міністерства освіти і науки України від 06.08.13 за №1106, необхідно звернути особливу увагу на проведення навчальних семінарів, розробку та впровадження методичних рекомендацій щодо організаційно-правових аспектів діяльності психологічної служби системи освіти для ефективного застосування цього ресурсу з метою вирішення нагальних проблем, які виникають у навчально-виховному процесі.</w:t>
      </w:r>
    </w:p>
    <w:p w:rsidR="00E26386" w:rsidRPr="00C876B1" w:rsidRDefault="00375EF6" w:rsidP="00E26386">
      <w:pPr>
        <w:widowControl w:val="0"/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Такий досвід уже є. Так у </w:t>
      </w:r>
      <w:r w:rsidR="00E26386" w:rsidRPr="00C876B1">
        <w:rPr>
          <w:rFonts w:ascii="Times New Roman" w:hAnsi="Times New Roman"/>
          <w:b/>
          <w:sz w:val="28"/>
          <w:szCs w:val="28"/>
        </w:rPr>
        <w:t>Вінницької області</w:t>
      </w:r>
      <w:r w:rsidR="00E26386" w:rsidRPr="00C876B1">
        <w:rPr>
          <w:rFonts w:ascii="Times New Roman" w:hAnsi="Times New Roman"/>
          <w:sz w:val="28"/>
          <w:szCs w:val="28"/>
        </w:rPr>
        <w:t xml:space="preserve"> </w:t>
      </w:r>
      <w:r w:rsidRPr="00C876B1">
        <w:rPr>
          <w:rFonts w:ascii="Times New Roman" w:hAnsi="Times New Roman"/>
          <w:sz w:val="28"/>
          <w:szCs w:val="28"/>
        </w:rPr>
        <w:t xml:space="preserve">в минулому навчальному  році </w:t>
      </w:r>
      <w:r w:rsidR="00E26386" w:rsidRPr="00C876B1">
        <w:rPr>
          <w:rFonts w:ascii="Times New Roman" w:hAnsi="Times New Roman"/>
          <w:sz w:val="28"/>
          <w:szCs w:val="28"/>
        </w:rPr>
        <w:t>було проведено низку семінарів на тему: «Організаційно-правові аспекти діяльності психологічної служби системи освіти» для інспекторів загальноосвітнього напрямку відділів (управлінь) освіти РДА (міських рад) в рамках курсів підвищення кваліфікації; «Роль, місце та основні функції практичного психолога, соціального педагога в організації навчально-виховного процесу» для директорів ЗОШ І-ІІІ ступенів (в рамках курсів підвищення кваліфікації при Вінницького ОІПОПП); «Організаційно-правові аспекти взаємодії та співпраці працівників психологічної служби системи освіти області та працівників інших органів і служб у справах дітей (кримінальна міліція у справах дітей, центри соціально-психологічних служб для сім’ї, дітей та молоді тощо)» для методистів з психологічної служби районів, міст області.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З метою популяризації діяльності, підвищення статусу працівників психологічної служби, зростання рівня професіоналізму  фахівців 28-29 квітня 2014 року було проведено обласний </w:t>
      </w:r>
      <w:r w:rsidRPr="00C876B1">
        <w:rPr>
          <w:rFonts w:ascii="Times New Roman" w:hAnsi="Times New Roman"/>
          <w:b/>
          <w:sz w:val="28"/>
          <w:szCs w:val="28"/>
        </w:rPr>
        <w:t>Фестиваль психологів Прикарпаття</w:t>
      </w:r>
      <w:r w:rsidRPr="00C876B1">
        <w:rPr>
          <w:rFonts w:ascii="Times New Roman" w:hAnsi="Times New Roman"/>
          <w:sz w:val="28"/>
          <w:szCs w:val="28"/>
        </w:rPr>
        <w:t xml:space="preserve"> «Інноваційні технології у практичній психології».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b/>
          <w:sz w:val="28"/>
          <w:szCs w:val="28"/>
        </w:rPr>
        <w:lastRenderedPageBreak/>
        <w:t>Чернівецьким центром практичної психології і соціальної роботи</w:t>
      </w:r>
      <w:r w:rsidRPr="00C876B1">
        <w:rPr>
          <w:rFonts w:ascii="Times New Roman" w:hAnsi="Times New Roman"/>
          <w:sz w:val="28"/>
          <w:szCs w:val="28"/>
        </w:rPr>
        <w:t xml:space="preserve"> розроблено Програму розвитку психологічної компетентності керівників навчальних закладів «Роль, місце та функції практичного психолога, соціального педагога в організації навчально-виховного процесу» та створено Творчу майстерню з метою реалізації  Програми розвитку психологічної компетентності керівників навчальних закладів.</w:t>
      </w:r>
    </w:p>
    <w:p w:rsidR="007845FF" w:rsidRPr="00C876B1" w:rsidRDefault="00E26386" w:rsidP="00E26386">
      <w:pPr>
        <w:widowControl w:val="0"/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З метою забезпечення рівного доступу фахівців психологічної служби до нормативно-правової бази і методичних розробок працівниками Українського НМЦ практичної психології і соціальної роботи розроблена та систематично оновлюється web-сторінка (</w:t>
      </w:r>
      <w:hyperlink r:id="rId13" w:history="1">
        <w:r w:rsidRPr="00C876B1">
          <w:rPr>
            <w:rStyle w:val="a8"/>
            <w:rFonts w:ascii="Times New Roman" w:hAnsi="Times New Roman"/>
            <w:sz w:val="28"/>
            <w:szCs w:val="28"/>
          </w:rPr>
          <w:t>www.psyua.com.ua</w:t>
        </w:r>
      </w:hyperlink>
      <w:r w:rsidRPr="00C876B1">
        <w:rPr>
          <w:rFonts w:ascii="Times New Roman" w:hAnsi="Times New Roman"/>
          <w:sz w:val="28"/>
          <w:szCs w:val="28"/>
        </w:rPr>
        <w:t>.).</w:t>
      </w:r>
    </w:p>
    <w:p w:rsidR="00E26386" w:rsidRPr="00C876B1" w:rsidRDefault="00E26386" w:rsidP="00E26386">
      <w:pPr>
        <w:widowControl w:val="0"/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В</w:t>
      </w:r>
      <w:r w:rsidRPr="00C876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76B1">
        <w:rPr>
          <w:rFonts w:ascii="Times New Roman" w:hAnsi="Times New Roman"/>
          <w:b/>
          <w:color w:val="000000"/>
          <w:sz w:val="28"/>
          <w:szCs w:val="28"/>
        </w:rPr>
        <w:t xml:space="preserve">Житомирській, Закарпатській, Запорізькій, Кіровоградській, Київській, Луганській, Львівській, Миколаївській, Одеській, Полтавській, Хмельницькій, Черкаській, Чернігівській, Чернівецькій областях, м. Києві </w:t>
      </w:r>
      <w:r w:rsidRPr="00C876B1">
        <w:rPr>
          <w:rFonts w:ascii="Times New Roman" w:hAnsi="Times New Roman"/>
          <w:color w:val="000000"/>
          <w:sz w:val="28"/>
          <w:szCs w:val="28"/>
        </w:rPr>
        <w:t xml:space="preserve">створені </w:t>
      </w:r>
      <w:r w:rsidRPr="00C876B1">
        <w:rPr>
          <w:rFonts w:ascii="Times New Roman" w:hAnsi="Times New Roman"/>
          <w:sz w:val="28"/>
          <w:szCs w:val="28"/>
        </w:rPr>
        <w:t>web-сторінки центрів (кабінетів) психологічної служби системи освіти.</w:t>
      </w:r>
    </w:p>
    <w:p w:rsidR="00FA76C2" w:rsidRPr="00FA76C2" w:rsidRDefault="00E26386" w:rsidP="00FA76C2">
      <w:pPr>
        <w:widowControl w:val="0"/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6C2">
        <w:rPr>
          <w:rFonts w:ascii="Times New Roman" w:hAnsi="Times New Roman"/>
          <w:sz w:val="28"/>
          <w:szCs w:val="28"/>
        </w:rPr>
        <w:t>Зазначені вище заходи сприяють кількісному і якісному становленню психологічної служби системи освіти в цілому.</w:t>
      </w:r>
    </w:p>
    <w:p w:rsidR="00FA76C2" w:rsidRPr="00FA76C2" w:rsidRDefault="00FA76C2" w:rsidP="00FA76C2">
      <w:pPr>
        <w:widowControl w:val="0"/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6C2">
        <w:rPr>
          <w:rFonts w:ascii="Times New Roman" w:hAnsi="Times New Roman"/>
          <w:sz w:val="28"/>
          <w:szCs w:val="28"/>
        </w:rPr>
        <w:t xml:space="preserve">Звертаємо увагу, що згідно пункту </w:t>
      </w:r>
      <w:r w:rsidRPr="00FA76C2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FA76C2">
        <w:rPr>
          <w:rFonts w:ascii="Times New Roman" w:hAnsi="Times New Roman"/>
          <w:sz w:val="28"/>
          <w:szCs w:val="28"/>
        </w:rPr>
        <w:t>Положення про психологічну службу системи освіти, затвердженого наказом  Міністерства освіти і науки № 616 від 02.07.</w:t>
      </w:r>
      <w:r w:rsidR="0016582C">
        <w:rPr>
          <w:rFonts w:ascii="Times New Roman" w:hAnsi="Times New Roman"/>
          <w:sz w:val="28"/>
          <w:szCs w:val="28"/>
        </w:rPr>
        <w:t xml:space="preserve"> </w:t>
      </w:r>
      <w:r w:rsidRPr="00FA76C2">
        <w:rPr>
          <w:rFonts w:ascii="Times New Roman" w:hAnsi="Times New Roman"/>
          <w:sz w:val="28"/>
          <w:szCs w:val="28"/>
        </w:rPr>
        <w:t>2009</w:t>
      </w:r>
      <w:r w:rsidR="0016582C">
        <w:rPr>
          <w:rFonts w:ascii="Times New Roman" w:hAnsi="Times New Roman"/>
          <w:sz w:val="28"/>
          <w:szCs w:val="28"/>
        </w:rPr>
        <w:t xml:space="preserve"> р. </w:t>
      </w:r>
      <w:r w:rsidRPr="00FA76C2">
        <w:rPr>
          <w:rFonts w:ascii="Times New Roman" w:hAnsi="Times New Roman"/>
          <w:sz w:val="28"/>
          <w:szCs w:val="28"/>
        </w:rPr>
        <w:t xml:space="preserve">та зареєстрованого в </w:t>
      </w:r>
      <w:r w:rsidRPr="00FA76C2">
        <w:rPr>
          <w:rFonts w:ascii="Times New Roman" w:hAnsi="Times New Roman"/>
          <w:color w:val="000000"/>
          <w:sz w:val="28"/>
          <w:szCs w:val="28"/>
        </w:rPr>
        <w:t>Міністерстві юстиції України 23 липня 2009 р. за № 687/16703</w:t>
      </w:r>
      <w:bookmarkStart w:id="1" w:name="o4"/>
      <w:bookmarkStart w:id="2" w:name="o5"/>
      <w:bookmarkEnd w:id="1"/>
      <w:bookmarkEnd w:id="2"/>
      <w:r w:rsidR="0016582C">
        <w:rPr>
          <w:rFonts w:ascii="Times New Roman" w:hAnsi="Times New Roman"/>
          <w:color w:val="000000"/>
          <w:sz w:val="28"/>
          <w:szCs w:val="28"/>
        </w:rPr>
        <w:t>, д</w:t>
      </w:r>
      <w:r w:rsidRPr="00FA76C2">
        <w:rPr>
          <w:rFonts w:ascii="Times New Roman" w:hAnsi="Times New Roman"/>
          <w:color w:val="000000"/>
          <w:sz w:val="28"/>
          <w:szCs w:val="28"/>
        </w:rPr>
        <w:t xml:space="preserve">іяльність  психологічної  служби  включає  такі </w:t>
      </w:r>
      <w:r w:rsidR="0016582C">
        <w:rPr>
          <w:rFonts w:ascii="Times New Roman" w:hAnsi="Times New Roman"/>
          <w:color w:val="000000"/>
          <w:sz w:val="28"/>
          <w:szCs w:val="28"/>
        </w:rPr>
        <w:t>о</w:t>
      </w:r>
      <w:r w:rsidRPr="00FA76C2">
        <w:rPr>
          <w:rFonts w:ascii="Times New Roman" w:hAnsi="Times New Roman"/>
          <w:color w:val="000000"/>
          <w:sz w:val="28"/>
          <w:szCs w:val="28"/>
        </w:rPr>
        <w:t>сновні напрями:</w:t>
      </w:r>
      <w:bookmarkStart w:id="3" w:name="o45"/>
      <w:bookmarkEnd w:id="3"/>
    </w:p>
    <w:p w:rsidR="0016582C" w:rsidRDefault="00FA76C2" w:rsidP="00FA76C2">
      <w:pPr>
        <w:widowControl w:val="0"/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6C2">
        <w:rPr>
          <w:rFonts w:ascii="Times New Roman" w:hAnsi="Times New Roman"/>
          <w:sz w:val="28"/>
          <w:szCs w:val="28"/>
        </w:rPr>
        <w:t xml:space="preserve"> консультативно-методична допомога        всім       учасникам </w:t>
      </w:r>
      <w:r w:rsidRPr="00FA76C2">
        <w:rPr>
          <w:rFonts w:ascii="Times New Roman" w:hAnsi="Times New Roman"/>
          <w:sz w:val="28"/>
          <w:szCs w:val="28"/>
        </w:rPr>
        <w:br/>
        <w:t xml:space="preserve">навчально-виховного  процесу  з  питань  навчання,   виховання   і </w:t>
      </w:r>
      <w:r w:rsidRPr="00FA76C2">
        <w:rPr>
          <w:rFonts w:ascii="Times New Roman" w:hAnsi="Times New Roman"/>
          <w:sz w:val="28"/>
          <w:szCs w:val="28"/>
        </w:rPr>
        <w:br/>
        <w:t xml:space="preserve">розвитку вихованців, учнів, студентів, допомога органам державного </w:t>
      </w:r>
      <w:r w:rsidRPr="00FA76C2">
        <w:rPr>
          <w:rFonts w:ascii="Times New Roman" w:hAnsi="Times New Roman"/>
          <w:sz w:val="28"/>
          <w:szCs w:val="28"/>
        </w:rPr>
        <w:br/>
        <w:t>управління у плануванні освітньої діяльності;</w:t>
      </w:r>
      <w:bookmarkStart w:id="4" w:name="o46"/>
      <w:bookmarkEnd w:id="4"/>
    </w:p>
    <w:p w:rsidR="00FA76C2" w:rsidRPr="0016582C" w:rsidRDefault="00FA76C2" w:rsidP="0016582C">
      <w:pPr>
        <w:widowControl w:val="0"/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82C">
        <w:rPr>
          <w:rFonts w:ascii="Times New Roman" w:hAnsi="Times New Roman"/>
          <w:sz w:val="28"/>
          <w:szCs w:val="28"/>
        </w:rPr>
        <w:t>просвітницько-пропагандистська робота з підвищення</w:t>
      </w:r>
      <w:r w:rsidR="0016582C" w:rsidRPr="0016582C">
        <w:rPr>
          <w:rFonts w:ascii="Times New Roman" w:hAnsi="Times New Roman"/>
          <w:sz w:val="28"/>
          <w:szCs w:val="28"/>
        </w:rPr>
        <w:t xml:space="preserve"> </w:t>
      </w:r>
      <w:r w:rsidRPr="0016582C">
        <w:rPr>
          <w:rFonts w:ascii="Times New Roman" w:hAnsi="Times New Roman"/>
          <w:sz w:val="28"/>
          <w:szCs w:val="28"/>
        </w:rPr>
        <w:t>психологічної культури в навчальних закладах та у сім'ї;</w:t>
      </w:r>
      <w:bookmarkStart w:id="5" w:name="o47"/>
      <w:bookmarkEnd w:id="5"/>
    </w:p>
    <w:p w:rsidR="0016582C" w:rsidRDefault="00FA76C2" w:rsidP="0016582C">
      <w:pPr>
        <w:widowControl w:val="0"/>
        <w:tabs>
          <w:tab w:val="left" w:pos="4215"/>
        </w:tabs>
        <w:spacing w:after="0" w:line="240" w:lineRule="auto"/>
        <w:ind w:firstLine="709"/>
        <w:jc w:val="both"/>
      </w:pPr>
      <w:r w:rsidRPr="0016582C">
        <w:rPr>
          <w:rFonts w:ascii="Times New Roman" w:hAnsi="Times New Roman"/>
          <w:sz w:val="28"/>
          <w:szCs w:val="28"/>
        </w:rPr>
        <w:t xml:space="preserve">превентивне виховання  (через засоби масової інформації,  під </w:t>
      </w:r>
      <w:r w:rsidRPr="0016582C">
        <w:rPr>
          <w:rFonts w:ascii="Times New Roman" w:hAnsi="Times New Roman"/>
          <w:sz w:val="28"/>
          <w:szCs w:val="28"/>
        </w:rPr>
        <w:br/>
        <w:t xml:space="preserve">час навчальної діяльності  в  рамках  навчальних  програм  або  як </w:t>
      </w:r>
      <w:r w:rsidRPr="0016582C">
        <w:rPr>
          <w:rFonts w:ascii="Times New Roman" w:hAnsi="Times New Roman"/>
          <w:sz w:val="28"/>
          <w:szCs w:val="28"/>
        </w:rPr>
        <w:br/>
        <w:t xml:space="preserve">окремого предмета),  метою якого є формування у вихованців, учнів, </w:t>
      </w:r>
      <w:r w:rsidRPr="0016582C">
        <w:rPr>
          <w:rFonts w:ascii="Times New Roman" w:hAnsi="Times New Roman"/>
          <w:sz w:val="28"/>
          <w:szCs w:val="28"/>
        </w:rPr>
        <w:br/>
        <w:t xml:space="preserve">студентів орієнтації на здоровий спосіб життя та захист психічного </w:t>
      </w:r>
      <w:r w:rsidRPr="0016582C">
        <w:rPr>
          <w:rFonts w:ascii="Times New Roman" w:hAnsi="Times New Roman"/>
          <w:sz w:val="28"/>
          <w:szCs w:val="28"/>
        </w:rPr>
        <w:br/>
        <w:t xml:space="preserve">здоров'я;  профілактика  алкоголізму,  наркоманії,  ВІЛ-інфекції і </w:t>
      </w:r>
      <w:r w:rsidRPr="0016582C">
        <w:rPr>
          <w:rFonts w:ascii="Times New Roman" w:hAnsi="Times New Roman"/>
          <w:sz w:val="28"/>
          <w:szCs w:val="28"/>
        </w:rPr>
        <w:br/>
        <w:t>злочинності</w:t>
      </w:r>
      <w:r w:rsidRPr="00FA76C2">
        <w:t xml:space="preserve">. </w:t>
      </w:r>
    </w:p>
    <w:p w:rsidR="00E26386" w:rsidRPr="00C876B1" w:rsidRDefault="00E26386" w:rsidP="0016582C">
      <w:pPr>
        <w:widowControl w:val="0"/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Погіршення ситуації в Україні щодо вживання алкогольних та наркотичних речовин дітьми і молоддю формує гостру потребу щодо реалізації низки профілактичних і превентивних програм з формування здорового способу життя і свідомого ставлення до власного здоров’я. 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Ці питання залишаються пріоритетними у діяльності спеціалістів психологічної служби. З огляду на загальну </w:t>
      </w:r>
      <w:r w:rsidRPr="00C876B1">
        <w:rPr>
          <w:rFonts w:ascii="Times New Roman" w:hAnsi="Times New Roman"/>
          <w:b/>
          <w:sz w:val="28"/>
          <w:szCs w:val="28"/>
        </w:rPr>
        <w:t>ефективність інформаційно-освітньої протиалкогольної програми «Сімейна розмова»</w:t>
      </w:r>
      <w:r w:rsidRPr="00C876B1">
        <w:rPr>
          <w:rFonts w:ascii="Times New Roman" w:hAnsi="Times New Roman"/>
          <w:sz w:val="28"/>
          <w:szCs w:val="28"/>
        </w:rPr>
        <w:t xml:space="preserve"> було прийнято рішення про розширення географії її впровадження. Таким чином, у 2013-2014 навчальному році програма впроваджувалась на базі навчальних закладів Івано-Франківської, Кіровоградської, Чернігівської, Запорізької, Дніпропетровської, Харківської, Донецької, Чернівецької, Миколаївської областей та міста Київ. Всього у реалізації проекту брали участь близько 2 000 педагогів та 35 000 учнів 7-8 класів.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lastRenderedPageBreak/>
        <w:t>Для проведення протинаркотичної профілактичної роботи варто скористатися «</w:t>
      </w:r>
      <w:r w:rsidRPr="00EC30D1">
        <w:rPr>
          <w:rFonts w:ascii="Times New Roman" w:hAnsi="Times New Roman"/>
          <w:b/>
          <w:sz w:val="28"/>
          <w:szCs w:val="28"/>
        </w:rPr>
        <w:t>Комплексною програмою з профілактики наркотичних та алкогольних проблем, зорієнтована на учнів 1-11 класів, їх батьків та персонал загальноосвітніх закладів I – III ступенів навчання: Загальний виклад програми профілактичних дій».</w:t>
      </w:r>
      <w:r w:rsidRPr="00C876B1">
        <w:rPr>
          <w:rFonts w:ascii="Times New Roman" w:hAnsi="Times New Roman"/>
          <w:sz w:val="28"/>
          <w:szCs w:val="28"/>
        </w:rPr>
        <w:t xml:space="preserve"> / Вієвський А. М., Лепеха К. І., Балакірєва О.М., ДивакВ.В., Дмитришина Н.А., Жданова М.П., Олійник І.М., Панок В.Г., Сидяк С.В. – К., 2014. - 38 с.</w:t>
      </w:r>
    </w:p>
    <w:p w:rsidR="00E26386" w:rsidRPr="00C876B1" w:rsidRDefault="00E26386" w:rsidP="00E26386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Навчально-методичний посібник є основою навчально-методичного комплекту, розробленого у рамках проекту «Розробка комплексної програми з профілактики наркотичних та алкогольних проблем, зорієнтована на учнів 1-11 класів, їх батьків та персонал загальноосвітніх закладів I-III ступенів навчання». Посібник рекомендований для використання працівниками педагогічних колективів загальноосвітніх навчальних закладів та методистами інститутів післядипломної педагогічної освіти.</w:t>
      </w:r>
    </w:p>
    <w:p w:rsidR="00E26386" w:rsidRPr="00C876B1" w:rsidRDefault="00E26386" w:rsidP="00E26386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Електронна версія  всіх матеріалів Комплексної програми  розміщена на сайті: </w:t>
      </w:r>
      <w:hyperlink r:id="rId14" w:history="1">
        <w:r w:rsidRPr="00C876B1">
          <w:rPr>
            <w:rStyle w:val="a8"/>
            <w:rFonts w:ascii="Times New Roman" w:hAnsi="Times New Roman"/>
            <w:sz w:val="28"/>
            <w:szCs w:val="28"/>
          </w:rPr>
          <w:t>www.mon.gov.ua</w:t>
        </w:r>
      </w:hyperlink>
      <w:r w:rsidRPr="00C876B1">
        <w:rPr>
          <w:rFonts w:ascii="Times New Roman" w:hAnsi="Times New Roman"/>
          <w:sz w:val="28"/>
          <w:szCs w:val="28"/>
        </w:rPr>
        <w:t xml:space="preserve"> в розділі  позашкільн</w:t>
      </w:r>
      <w:r w:rsidR="00ED5A11" w:rsidRPr="00C876B1">
        <w:rPr>
          <w:rFonts w:ascii="Times New Roman" w:hAnsi="Times New Roman"/>
          <w:sz w:val="28"/>
          <w:szCs w:val="28"/>
        </w:rPr>
        <w:t>а</w:t>
      </w:r>
      <w:r w:rsidRPr="00C876B1">
        <w:rPr>
          <w:rFonts w:ascii="Times New Roman" w:hAnsi="Times New Roman"/>
          <w:sz w:val="28"/>
          <w:szCs w:val="28"/>
        </w:rPr>
        <w:t xml:space="preserve"> освіт</w:t>
      </w:r>
      <w:r w:rsidR="00ED5A11" w:rsidRPr="00C876B1">
        <w:rPr>
          <w:rFonts w:ascii="Times New Roman" w:hAnsi="Times New Roman"/>
          <w:sz w:val="28"/>
          <w:szCs w:val="28"/>
        </w:rPr>
        <w:t>а</w:t>
      </w:r>
      <w:r w:rsidRPr="00C876B1">
        <w:rPr>
          <w:rFonts w:ascii="Times New Roman" w:hAnsi="Times New Roman"/>
          <w:sz w:val="28"/>
          <w:szCs w:val="28"/>
        </w:rPr>
        <w:t>, виховн</w:t>
      </w:r>
      <w:r w:rsidR="00ED5A11" w:rsidRPr="00C876B1">
        <w:rPr>
          <w:rFonts w:ascii="Times New Roman" w:hAnsi="Times New Roman"/>
          <w:sz w:val="28"/>
          <w:szCs w:val="28"/>
        </w:rPr>
        <w:t>а</w:t>
      </w:r>
      <w:r w:rsidRPr="00C876B1">
        <w:rPr>
          <w:rFonts w:ascii="Times New Roman" w:hAnsi="Times New Roman"/>
          <w:sz w:val="28"/>
          <w:szCs w:val="28"/>
        </w:rPr>
        <w:t xml:space="preserve"> робот</w:t>
      </w:r>
      <w:r w:rsidR="00ED5A11" w:rsidRPr="00C876B1">
        <w:rPr>
          <w:rFonts w:ascii="Times New Roman" w:hAnsi="Times New Roman"/>
          <w:sz w:val="28"/>
          <w:szCs w:val="28"/>
        </w:rPr>
        <w:t>а</w:t>
      </w:r>
      <w:r w:rsidRPr="00C876B1">
        <w:rPr>
          <w:rFonts w:ascii="Times New Roman" w:hAnsi="Times New Roman"/>
          <w:sz w:val="28"/>
          <w:szCs w:val="28"/>
        </w:rPr>
        <w:t xml:space="preserve"> та захист прав дитини.</w:t>
      </w:r>
    </w:p>
    <w:p w:rsidR="00E26386" w:rsidRPr="00C876B1" w:rsidRDefault="00ED5A11" w:rsidP="00E263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76B1">
        <w:rPr>
          <w:rFonts w:ascii="Times New Roman" w:hAnsi="Times New Roman"/>
          <w:color w:val="000000"/>
          <w:sz w:val="28"/>
          <w:szCs w:val="28"/>
        </w:rPr>
        <w:t xml:space="preserve">У сприянні </w:t>
      </w:r>
      <w:r w:rsidRPr="00C876B1">
        <w:rPr>
          <w:rFonts w:ascii="Times New Roman" w:hAnsi="Times New Roman"/>
          <w:b/>
          <w:color w:val="000000"/>
          <w:sz w:val="28"/>
          <w:szCs w:val="28"/>
        </w:rPr>
        <w:t>задля  виходу із ситуації, вирішення своїх проблем</w:t>
      </w:r>
      <w:r w:rsidRPr="00C876B1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C876B1">
        <w:rPr>
          <w:rFonts w:ascii="Times New Roman" w:hAnsi="Times New Roman"/>
          <w:b/>
          <w:color w:val="000000"/>
          <w:sz w:val="28"/>
          <w:szCs w:val="28"/>
        </w:rPr>
        <w:t xml:space="preserve">з надією бути почутими </w:t>
      </w:r>
      <w:r w:rsidRPr="00EC30D1">
        <w:rPr>
          <w:rFonts w:ascii="Times New Roman" w:hAnsi="Times New Roman"/>
          <w:b/>
          <w:color w:val="000000"/>
          <w:sz w:val="28"/>
          <w:szCs w:val="28"/>
          <w:u w:val="single"/>
        </w:rPr>
        <w:t>у</w:t>
      </w:r>
      <w:r w:rsidR="00E26386" w:rsidRPr="00EC30D1">
        <w:rPr>
          <w:rFonts w:ascii="Times New Roman" w:hAnsi="Times New Roman"/>
          <w:b/>
          <w:color w:val="000000"/>
          <w:sz w:val="28"/>
          <w:szCs w:val="28"/>
          <w:u w:val="single"/>
        </w:rPr>
        <w:t>країнські діти</w:t>
      </w:r>
      <w:r w:rsidR="00E26386" w:rsidRPr="00C876B1">
        <w:rPr>
          <w:rFonts w:ascii="Times New Roman" w:hAnsi="Times New Roman"/>
          <w:color w:val="000000"/>
          <w:sz w:val="28"/>
          <w:szCs w:val="28"/>
        </w:rPr>
        <w:t xml:space="preserve"> все більше довіряють  телефонам «гарячих ліній»</w:t>
      </w:r>
      <w:r w:rsidRPr="00C876B1">
        <w:rPr>
          <w:rFonts w:ascii="Times New Roman" w:hAnsi="Times New Roman"/>
          <w:color w:val="000000"/>
          <w:sz w:val="28"/>
          <w:szCs w:val="28"/>
        </w:rPr>
        <w:t>.</w:t>
      </w:r>
      <w:r w:rsidR="00EC30D1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EC30D1" w:rsidRPr="00C876B1">
        <w:rPr>
          <w:rFonts w:ascii="Times New Roman" w:hAnsi="Times New Roman"/>
          <w:color w:val="000000"/>
          <w:sz w:val="28"/>
          <w:szCs w:val="28"/>
        </w:rPr>
        <w:t xml:space="preserve">аючи вільний доступ до телефону, </w:t>
      </w:r>
      <w:r w:rsidR="00EC30D1">
        <w:rPr>
          <w:rFonts w:ascii="Times New Roman" w:hAnsi="Times New Roman"/>
          <w:color w:val="000000"/>
          <w:sz w:val="28"/>
          <w:szCs w:val="28"/>
        </w:rPr>
        <w:t>д</w:t>
      </w:r>
      <w:r w:rsidR="00E26386" w:rsidRPr="00C876B1">
        <w:rPr>
          <w:rFonts w:ascii="Times New Roman" w:hAnsi="Times New Roman"/>
          <w:color w:val="000000"/>
          <w:sz w:val="28"/>
          <w:szCs w:val="28"/>
        </w:rPr>
        <w:t xml:space="preserve">іти все більше відкриваються, </w:t>
      </w:r>
      <w:r w:rsidR="00EC30D1">
        <w:rPr>
          <w:rFonts w:ascii="Times New Roman" w:hAnsi="Times New Roman"/>
          <w:color w:val="000000"/>
          <w:sz w:val="28"/>
          <w:szCs w:val="28"/>
        </w:rPr>
        <w:t xml:space="preserve">вони </w:t>
      </w:r>
      <w:r w:rsidR="00E26386" w:rsidRPr="00C876B1">
        <w:rPr>
          <w:rFonts w:ascii="Times New Roman" w:hAnsi="Times New Roman"/>
          <w:color w:val="000000"/>
          <w:sz w:val="28"/>
          <w:szCs w:val="28"/>
        </w:rPr>
        <w:t>шукають однодумців. Найбільше скарг на конфлікти між однолітками та насильство, непорозуміння з батьками.</w:t>
      </w:r>
    </w:p>
    <w:p w:rsidR="00E26386" w:rsidRPr="00C876B1" w:rsidRDefault="00E26386" w:rsidP="00E263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76B1">
        <w:rPr>
          <w:rFonts w:ascii="Times New Roman" w:hAnsi="Times New Roman"/>
          <w:color w:val="000000"/>
          <w:sz w:val="28"/>
          <w:szCs w:val="28"/>
        </w:rPr>
        <w:t>Так на  Національну дитячу «гарячу лінію» України  за 6 місяців 2014 року надійшло  8 144 телефонні дзвінки від дітей. Близько 24 % дітей турбує психічне здоров’я, майже 18% діток скаржаться на жорстокість своїх однолітків, або так званий «моббінг», коли одні діти з тих чи інших причин зацьковують інших (гістограма 2).</w:t>
      </w:r>
    </w:p>
    <w:p w:rsidR="00E26386" w:rsidRPr="00C876B1" w:rsidRDefault="007026F5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Беручи до уваги цю статистику, набуває актуальності  питання щодо створення у навчальних закладах </w:t>
      </w:r>
      <w:r w:rsidR="00E26386" w:rsidRPr="00C876B1">
        <w:rPr>
          <w:rFonts w:ascii="Times New Roman" w:hAnsi="Times New Roman"/>
          <w:sz w:val="28"/>
          <w:szCs w:val="28"/>
        </w:rPr>
        <w:t xml:space="preserve">центрів примирення на базі яких будіть готуватися медіатори (посередники) з числа учнів </w:t>
      </w:r>
      <w:r w:rsidRPr="00C876B1">
        <w:rPr>
          <w:rFonts w:ascii="Times New Roman" w:hAnsi="Times New Roman"/>
          <w:sz w:val="28"/>
          <w:szCs w:val="28"/>
        </w:rPr>
        <w:t xml:space="preserve">задля </w:t>
      </w:r>
      <w:r w:rsidR="00E26386" w:rsidRPr="00C876B1">
        <w:rPr>
          <w:rFonts w:ascii="Times New Roman" w:hAnsi="Times New Roman"/>
          <w:sz w:val="28"/>
          <w:szCs w:val="28"/>
        </w:rPr>
        <w:t>вирішенн</w:t>
      </w:r>
      <w:r w:rsidRPr="00C876B1">
        <w:rPr>
          <w:rFonts w:ascii="Times New Roman" w:hAnsi="Times New Roman"/>
          <w:sz w:val="28"/>
          <w:szCs w:val="28"/>
        </w:rPr>
        <w:t>я</w:t>
      </w:r>
      <w:r w:rsidR="00E26386" w:rsidRPr="00C876B1">
        <w:rPr>
          <w:rFonts w:ascii="Times New Roman" w:hAnsi="Times New Roman"/>
          <w:sz w:val="28"/>
          <w:szCs w:val="28"/>
        </w:rPr>
        <w:t xml:space="preserve"> конфліктів.  Доцільним буде проведення заходів на тему «Вплив ЗМІ на формування світогляду людини і її поведінку», під час яких учні розглянуть способи психологічного маніпулювання і впливу викривленої інформації на психіку людини.</w:t>
      </w:r>
    </w:p>
    <w:p w:rsidR="00E26386" w:rsidRPr="00C876B1" w:rsidRDefault="00E26386" w:rsidP="00E26386">
      <w:pPr>
        <w:widowControl w:val="0"/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  <w:lang w:eastAsia="uk-UA"/>
        </w:rPr>
        <w:t xml:space="preserve">Важливим напрямом діяльності працівників психологічної служби в 2014-2015 навчальному році залишається </w:t>
      </w:r>
      <w:r w:rsidRPr="00C876B1">
        <w:rPr>
          <w:rFonts w:ascii="Times New Roman" w:hAnsi="Times New Roman"/>
          <w:b/>
          <w:sz w:val="28"/>
          <w:szCs w:val="28"/>
          <w:lang w:eastAsia="uk-UA"/>
        </w:rPr>
        <w:t>забезпечення та психологічний</w:t>
      </w:r>
      <w:r w:rsidRPr="00C876B1">
        <w:rPr>
          <w:rFonts w:ascii="Times New Roman" w:hAnsi="Times New Roman"/>
          <w:sz w:val="28"/>
          <w:szCs w:val="28"/>
          <w:lang w:eastAsia="uk-UA"/>
        </w:rPr>
        <w:t xml:space="preserve"> супровід підготовки учнів до профільного та професійного самовизначення. </w:t>
      </w:r>
    </w:p>
    <w:p w:rsidR="00E26386" w:rsidRPr="00C876B1" w:rsidRDefault="00E26386" w:rsidP="00E263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Схвалений МОН України для використання у загальноосвітніх навчальних закладах (листи ІІТЗО №14.1/12-Г-948, №14.1/12-Г-949, №14.1/12-Г-950 від 23.06.2014) </w:t>
      </w:r>
      <w:r w:rsidRPr="00C876B1">
        <w:rPr>
          <w:rFonts w:ascii="Times New Roman" w:eastAsia="Courier New" w:hAnsi="Times New Roman"/>
          <w:sz w:val="28"/>
          <w:szCs w:val="28"/>
        </w:rPr>
        <w:t xml:space="preserve">програмно-методичний комплекс </w:t>
      </w:r>
      <w:r w:rsidRPr="00C876B1">
        <w:rPr>
          <w:rFonts w:ascii="Times New Roman" w:hAnsi="Times New Roman"/>
          <w:sz w:val="28"/>
          <w:szCs w:val="28"/>
          <w:lang w:eastAsia="uk-UA"/>
        </w:rPr>
        <w:t xml:space="preserve">забезпечення професійного самовизначення учнів основної в умовах допрофільної підготовки </w:t>
      </w:r>
      <w:r w:rsidRPr="00C876B1">
        <w:rPr>
          <w:rFonts w:ascii="Times New Roman" w:eastAsia="Courier New" w:hAnsi="Times New Roman"/>
          <w:sz w:val="28"/>
          <w:szCs w:val="28"/>
        </w:rPr>
        <w:t>містить програму «Людина і світ професій» для учнів 8–9-х кл. (9, 17, 35, 70 год.) та п’ять посібників «Робочий зошит».</w:t>
      </w:r>
      <w:r w:rsidRPr="00C876B1">
        <w:rPr>
          <w:rFonts w:ascii="Times New Roman" w:hAnsi="Times New Roman"/>
          <w:sz w:val="28"/>
          <w:szCs w:val="28"/>
        </w:rPr>
        <w:t xml:space="preserve"> </w:t>
      </w:r>
      <w:r w:rsidRPr="00C876B1">
        <w:rPr>
          <w:rFonts w:ascii="Times New Roman" w:eastAsia="Courier New" w:hAnsi="Times New Roman"/>
          <w:sz w:val="28"/>
          <w:szCs w:val="28"/>
        </w:rPr>
        <w:t xml:space="preserve">Програмно-методичний комплекс надає </w:t>
      </w:r>
      <w:r w:rsidRPr="00C876B1">
        <w:rPr>
          <w:rFonts w:ascii="Times New Roman" w:hAnsi="Times New Roman"/>
          <w:sz w:val="28"/>
          <w:szCs w:val="28"/>
        </w:rPr>
        <w:t xml:space="preserve">учням можливість набути знання про світ професій, напрями профільного навчання, власні індивідуальні особливості, а також </w:t>
      </w:r>
      <w:r w:rsidRPr="00C876B1"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  <w:t xml:space="preserve">передбачає виконання ними практичних, самостійних, дослідницьких і проектних робіт. Все це </w:t>
      </w:r>
      <w:r w:rsidRPr="00C876B1">
        <w:rPr>
          <w:rFonts w:ascii="Times New Roman" w:hAnsi="Times New Roman"/>
          <w:sz w:val="28"/>
          <w:szCs w:val="28"/>
        </w:rPr>
        <w:t xml:space="preserve">створює сприятливі умови для свідомого і обґрунтованого вибору учнями основної школи профілю навчання, </w:t>
      </w:r>
      <w:r w:rsidRPr="00C876B1">
        <w:rPr>
          <w:rFonts w:ascii="Times New Roman" w:hAnsi="Times New Roman"/>
          <w:sz w:val="28"/>
          <w:szCs w:val="28"/>
        </w:rPr>
        <w:lastRenderedPageBreak/>
        <w:t>з урахуванням власних інтересів, можливостей та потреб.</w:t>
      </w:r>
    </w:p>
    <w:p w:rsidR="00E26386" w:rsidRPr="00C876B1" w:rsidRDefault="00E26386" w:rsidP="00E26386">
      <w:pPr>
        <w:pStyle w:val="a3"/>
        <w:widowControl w:val="0"/>
        <w:ind w:firstLine="709"/>
        <w:jc w:val="both"/>
        <w:rPr>
          <w:sz w:val="28"/>
          <w:szCs w:val="28"/>
          <w:lang w:val="uk-UA"/>
        </w:rPr>
      </w:pPr>
      <w:r w:rsidRPr="00C876B1">
        <w:rPr>
          <w:sz w:val="28"/>
          <w:szCs w:val="28"/>
          <w:lang w:val="uk-UA"/>
        </w:rPr>
        <w:t xml:space="preserve">Завданням сучасної старшої профільної школи є не тільки забезпечення предметної підготовки, а й формування готовності випускників до </w:t>
      </w:r>
      <w:r w:rsidRPr="00C876B1">
        <w:rPr>
          <w:sz w:val="28"/>
          <w:szCs w:val="28"/>
          <w:lang w:val="uk-UA" w:eastAsia="uk-UA"/>
        </w:rPr>
        <w:t>професійного самовизначення</w:t>
      </w:r>
      <w:r w:rsidRPr="00C876B1">
        <w:rPr>
          <w:sz w:val="28"/>
          <w:szCs w:val="28"/>
          <w:lang w:val="uk-UA"/>
        </w:rPr>
        <w:t xml:space="preserve"> та життєвої самореалізації</w:t>
      </w:r>
      <w:r w:rsidRPr="00C876B1">
        <w:rPr>
          <w:sz w:val="28"/>
          <w:szCs w:val="28"/>
          <w:lang w:val="uk-UA" w:eastAsia="uk-UA"/>
        </w:rPr>
        <w:t xml:space="preserve">. </w:t>
      </w:r>
      <w:r w:rsidRPr="00C876B1">
        <w:rPr>
          <w:sz w:val="28"/>
          <w:szCs w:val="28"/>
          <w:lang w:val="uk-UA"/>
        </w:rPr>
        <w:t xml:space="preserve">Схвалений МОН України для використання у загальноосвітніх навчальних закладах (листи ІІТЗО №14.1/12-Г-954, №14.1/12-Г-953, №14.1/12-Г-952, №14.1/12-Г-951 від 23.06.2014) </w:t>
      </w:r>
      <w:r w:rsidRPr="00C876B1">
        <w:rPr>
          <w:rFonts w:eastAsia="Courier New"/>
          <w:sz w:val="28"/>
          <w:szCs w:val="28"/>
          <w:lang w:val="uk-UA"/>
        </w:rPr>
        <w:t xml:space="preserve">програмно-методичний комплекс </w:t>
      </w:r>
      <w:r w:rsidRPr="00C876B1">
        <w:rPr>
          <w:sz w:val="28"/>
          <w:szCs w:val="28"/>
          <w:lang w:val="uk-UA" w:eastAsia="uk-UA"/>
        </w:rPr>
        <w:t xml:space="preserve">забезпечення професійного самовизначення учнів старшої школи в умовах профільного навчання містить </w:t>
      </w:r>
      <w:r w:rsidRPr="00C876B1">
        <w:rPr>
          <w:rFonts w:eastAsia="Courier New"/>
          <w:sz w:val="28"/>
          <w:szCs w:val="28"/>
          <w:lang w:val="uk-UA"/>
        </w:rPr>
        <w:t>навчальні програми «Побудова кар’єри» (9, 17, 35, 70 год.) для учнів 10-11-х кл.</w:t>
      </w:r>
      <w:r w:rsidRPr="00C876B1">
        <w:rPr>
          <w:rFonts w:eastAsia="Courier New"/>
          <w:spacing w:val="-4"/>
          <w:sz w:val="28"/>
          <w:szCs w:val="28"/>
          <w:lang w:val="uk-UA"/>
        </w:rPr>
        <w:t xml:space="preserve">, навчально-методичного посібника для педагогічних працівників до цієї програми, </w:t>
      </w:r>
      <w:r w:rsidRPr="00C876B1">
        <w:rPr>
          <w:rFonts w:eastAsia="Courier New"/>
          <w:sz w:val="28"/>
          <w:szCs w:val="28"/>
          <w:lang w:val="uk-UA"/>
        </w:rPr>
        <w:t>Робочий зошит «Побудова кар’єри» для учнів старших класів та навчально-методичний посібник до робочого зошиту для педагогічних працівників. Програмно методичний комплекс забезпечує</w:t>
      </w:r>
      <w:r w:rsidRPr="00C876B1">
        <w:rPr>
          <w:sz w:val="28"/>
          <w:szCs w:val="28"/>
          <w:lang w:val="uk-UA"/>
        </w:rPr>
        <w:t xml:space="preserve"> розвивальний рух учня від уявлення до усвідомлення себе як майбутнього суб’єкта професійної діяльності; від позитивного ставлення до навчального профілю та пов’язаних з ним професій до емоційно-ціннісного ставлення до себе як суб’єкта професійної діяльності.</w:t>
      </w:r>
    </w:p>
    <w:p w:rsidR="00E26386" w:rsidRPr="00C876B1" w:rsidRDefault="00E26386" w:rsidP="00E2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Запровадження у навчально-виховну практику загальноосвітніх навчальних закладів</w:t>
      </w:r>
      <w:r w:rsidRPr="00C876B1">
        <w:rPr>
          <w:rFonts w:ascii="Times New Roman" w:hAnsi="Times New Roman"/>
          <w:sz w:val="28"/>
          <w:szCs w:val="28"/>
          <w:lang w:eastAsia="uk-UA"/>
        </w:rPr>
        <w:t xml:space="preserve"> програмно-методичних комплексів </w:t>
      </w:r>
      <w:r w:rsidRPr="00C876B1">
        <w:rPr>
          <w:rFonts w:ascii="Times New Roman" w:eastAsia="Courier New" w:hAnsi="Times New Roman"/>
          <w:sz w:val="28"/>
          <w:szCs w:val="28"/>
        </w:rPr>
        <w:t>«Людина і світ професій» для учнів 8-9-х кл. та «Побудова кар’єри» для учнів 10–11-х кл.</w:t>
      </w:r>
      <w:r w:rsidRPr="00C876B1">
        <w:rPr>
          <w:rFonts w:ascii="Times New Roman" w:hAnsi="Times New Roman"/>
          <w:sz w:val="28"/>
          <w:szCs w:val="28"/>
        </w:rPr>
        <w:t>, забезпечує реалізацію сукупності організаційно-педагогічних умов здійснення цілісної системи профільного і професійного орієнтування учнівської молоді.</w:t>
      </w:r>
    </w:p>
    <w:p w:rsidR="00EC30D1" w:rsidRDefault="00EC30D1" w:rsidP="00E2638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0D1" w:rsidRDefault="00EC30D1" w:rsidP="00E2638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6386" w:rsidRPr="00C876B1" w:rsidRDefault="00E26386" w:rsidP="00E2638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876B1">
        <w:rPr>
          <w:rFonts w:ascii="Times New Roman" w:hAnsi="Times New Roman"/>
          <w:b/>
          <w:sz w:val="28"/>
          <w:szCs w:val="28"/>
        </w:rPr>
        <w:t>Перелік рекомендованих джерел</w:t>
      </w:r>
    </w:p>
    <w:p w:rsidR="00E26386" w:rsidRPr="00C876B1" w:rsidRDefault="00E26386" w:rsidP="00E26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Довідники, каталоги</w:t>
      </w:r>
    </w:p>
    <w:p w:rsidR="00E26386" w:rsidRPr="00C876B1" w:rsidRDefault="00E26386" w:rsidP="00E2638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6B1">
        <w:rPr>
          <w:rFonts w:ascii="Times New Roman" w:hAnsi="Times New Roman"/>
          <w:sz w:val="28"/>
          <w:szCs w:val="28"/>
          <w:lang w:val="uk-UA"/>
        </w:rPr>
        <w:t>Психологічна служба і ПМПК системи освіти (за результатами 2012–2013 навчального року) / [Березіна Н.О., Лунченко Н.В., Обухівська А.Г. та ін.] – К. : Ніка–Центр, 2013. – 60 с. – ISBN 978-966-521-139-3</w:t>
      </w:r>
    </w:p>
    <w:p w:rsidR="00E26386" w:rsidRPr="00C876B1" w:rsidRDefault="00E26386" w:rsidP="00E26386">
      <w:pPr>
        <w:pStyle w:val="a4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6B1">
        <w:rPr>
          <w:rFonts w:ascii="Times New Roman" w:hAnsi="Times New Roman"/>
          <w:sz w:val="28"/>
          <w:szCs w:val="28"/>
          <w:lang w:val="uk-UA"/>
        </w:rPr>
        <w:t>Посібники</w:t>
      </w:r>
    </w:p>
    <w:p w:rsidR="00E26386" w:rsidRPr="00C876B1" w:rsidRDefault="00E26386" w:rsidP="00E26386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76B1">
        <w:rPr>
          <w:rFonts w:ascii="Times New Roman" w:hAnsi="Times New Roman"/>
          <w:sz w:val="28"/>
          <w:szCs w:val="28"/>
          <w:lang w:val="uk-UA"/>
        </w:rPr>
        <w:t xml:space="preserve">Діяльність психолого–медико–педагогічних консультацій в умовах інтеграції дітей з особливими освітніми потребами [Електрон.дані] / А.Г. Обухівська, Т.Д. Ілляшенко, Т.В. Жук. – К. : Український НМЦ практичної психології і соціальної роботи, 2013. – </w:t>
      </w:r>
      <w:r w:rsidRPr="00C876B1">
        <w:rPr>
          <w:rFonts w:ascii="Times New Roman" w:hAnsi="Times New Roman"/>
          <w:color w:val="000000"/>
          <w:sz w:val="28"/>
          <w:szCs w:val="28"/>
          <w:lang w:val="uk-UA"/>
        </w:rPr>
        <w:t>140 с.  – ISBN 978-617-7118-06-9</w:t>
      </w:r>
    </w:p>
    <w:p w:rsidR="00E26386" w:rsidRPr="00C876B1" w:rsidRDefault="00E26386" w:rsidP="00E26386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6B1">
        <w:rPr>
          <w:rFonts w:ascii="Times New Roman" w:hAnsi="Times New Roman"/>
          <w:sz w:val="28"/>
          <w:szCs w:val="28"/>
          <w:lang w:val="uk-UA"/>
        </w:rPr>
        <w:t xml:space="preserve">Інноваційні моделі підвищення кваліфікації працівників психологічної служби і консультантів ПМПК / авт. кол. за ред. Панка В.Г., Гаркавенко З.О. – Електрон. дані. – Київ, Український НМЦ практичної психології і соціальної роботи, 2013. – 219 с. – 1 електрон. опт. диск (CD-ROM), </w:t>
      </w:r>
      <w:smartTag w:uri="urn:schemas-microsoft-com:office:smarttags" w:element="metricconverter">
        <w:smartTagPr>
          <w:attr w:name="ProductID" w:val="12 см"/>
        </w:smartTagPr>
        <w:r w:rsidRPr="00C876B1">
          <w:rPr>
            <w:rFonts w:ascii="Times New Roman" w:hAnsi="Times New Roman"/>
            <w:sz w:val="28"/>
            <w:szCs w:val="28"/>
            <w:lang w:val="uk-UA"/>
          </w:rPr>
          <w:t>12 см</w:t>
        </w:r>
      </w:smartTag>
      <w:r w:rsidRPr="00C876B1">
        <w:rPr>
          <w:rFonts w:ascii="Times New Roman" w:hAnsi="Times New Roman"/>
          <w:sz w:val="28"/>
          <w:szCs w:val="28"/>
          <w:lang w:val="uk-UA"/>
        </w:rPr>
        <w:t>. – ISBN 978-617-7118-01-4</w:t>
      </w:r>
    </w:p>
    <w:p w:rsidR="00E26386" w:rsidRPr="00C876B1" w:rsidRDefault="00E26386" w:rsidP="00E26386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6B1">
        <w:rPr>
          <w:rFonts w:ascii="Times New Roman" w:hAnsi="Times New Roman"/>
          <w:sz w:val="28"/>
          <w:szCs w:val="28"/>
          <w:lang w:val="uk-UA"/>
        </w:rPr>
        <w:t xml:space="preserve">Організація та науково-методичне забезпечення діяльності психологічної служби і ПМПК / за наук. ред. В.Г. Панка та І.І. Цушка. – Електрон. дані. – Київ : Український НМЦ практичної психології і соціальної роботи, 2013. – 90 с. – 1 електрон. опт. диск (CD-ROM), </w:t>
      </w:r>
      <w:smartTag w:uri="urn:schemas-microsoft-com:office:smarttags" w:element="metricconverter">
        <w:smartTagPr>
          <w:attr w:name="ProductID" w:val="12 см"/>
        </w:smartTagPr>
        <w:r w:rsidRPr="00C876B1">
          <w:rPr>
            <w:rFonts w:ascii="Times New Roman" w:hAnsi="Times New Roman"/>
            <w:sz w:val="28"/>
            <w:szCs w:val="28"/>
            <w:lang w:val="uk-UA"/>
          </w:rPr>
          <w:t>12 см</w:t>
        </w:r>
      </w:smartTag>
      <w:r w:rsidRPr="00C876B1">
        <w:rPr>
          <w:rFonts w:ascii="Times New Roman" w:hAnsi="Times New Roman"/>
          <w:sz w:val="28"/>
          <w:szCs w:val="28"/>
          <w:lang w:val="uk-UA"/>
        </w:rPr>
        <w:t>. – ISBN 978–617–7118–04–5</w:t>
      </w:r>
    </w:p>
    <w:p w:rsidR="00E26386" w:rsidRPr="00C876B1" w:rsidRDefault="00E26386" w:rsidP="00E26386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6B1">
        <w:rPr>
          <w:rFonts w:ascii="Times New Roman" w:hAnsi="Times New Roman"/>
          <w:sz w:val="28"/>
          <w:szCs w:val="28"/>
          <w:lang w:val="uk-UA"/>
        </w:rPr>
        <w:t xml:space="preserve">Цушко І.І. Формування навичок захисту і збереження репродуктивного здоров’я учнівської і студентської молоді : практ.посіб. / І.І. Цушко. – Електрон. дані. – Київ, Український НМЦ практичної психології і соціальної роботи, 2013. – 104 с. – 1 електрон. опт. диск (CD-ROM), </w:t>
      </w:r>
      <w:smartTag w:uri="urn:schemas-microsoft-com:office:smarttags" w:element="metricconverter">
        <w:smartTagPr>
          <w:attr w:name="ProductID" w:val="12 см"/>
        </w:smartTagPr>
        <w:r w:rsidRPr="00C876B1">
          <w:rPr>
            <w:rFonts w:ascii="Times New Roman" w:hAnsi="Times New Roman"/>
            <w:sz w:val="28"/>
            <w:szCs w:val="28"/>
            <w:lang w:val="uk-UA"/>
          </w:rPr>
          <w:t>12 см</w:t>
        </w:r>
      </w:smartTag>
      <w:r w:rsidRPr="00C876B1">
        <w:rPr>
          <w:rFonts w:ascii="Times New Roman" w:hAnsi="Times New Roman"/>
          <w:sz w:val="28"/>
          <w:szCs w:val="28"/>
          <w:lang w:val="uk-UA"/>
        </w:rPr>
        <w:t>., ISBN 978–617–7118–02–1</w:t>
      </w:r>
    </w:p>
    <w:p w:rsidR="00E26386" w:rsidRPr="00C876B1" w:rsidRDefault="00E26386" w:rsidP="00E2638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lastRenderedPageBreak/>
        <w:t>Панок В. Г. Психологічна служба : [навч.-метод. посіб. для студентів і викладачів] / В. Г. Панок. – [2-е вид.]. – Кам’янець-Подільський : Друкарня Рута, 2013. – 328 с. – ISBN 978-966-2771-21-3 – (Гриф МОН – рекомендовано Науково-методичною Радою МОН України, лист №14/18-3975, протокол № 3 від 07.09.2009 р.)</w:t>
      </w:r>
    </w:p>
    <w:p w:rsidR="00E26386" w:rsidRPr="00C876B1" w:rsidRDefault="00E26386" w:rsidP="00E26386">
      <w:pPr>
        <w:pStyle w:val="a4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6B1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E26386" w:rsidRPr="00C876B1" w:rsidRDefault="00E26386" w:rsidP="00E26386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Обухівська А.Г. Методичні рекомендації з окремих аспектів діяльності практичних психологів і консультантів ПМПК / А.Г. Обухівська, Т.Д. Ілляшенко, Л.Є. Андрусішина. – Електрон. дані. – Київ : Український НМЦ практичної психології і соціальної роботи, 2013. – 56 с. – 1 електрон. опт. диск (CD-ROM), </w:t>
      </w:r>
      <w:smartTag w:uri="urn:schemas-microsoft-com:office:smarttags" w:element="metricconverter">
        <w:smartTagPr>
          <w:attr w:name="ProductID" w:val="12 см"/>
        </w:smartTagPr>
        <w:r w:rsidRPr="00C876B1">
          <w:rPr>
            <w:rFonts w:ascii="Times New Roman" w:hAnsi="Times New Roman"/>
            <w:sz w:val="28"/>
            <w:szCs w:val="28"/>
          </w:rPr>
          <w:t>12 см</w:t>
        </w:r>
      </w:smartTag>
      <w:r w:rsidRPr="00C876B1">
        <w:rPr>
          <w:rFonts w:ascii="Times New Roman" w:hAnsi="Times New Roman"/>
          <w:sz w:val="28"/>
          <w:szCs w:val="28"/>
        </w:rPr>
        <w:t>. – ISBN 978-617-7118-00-7</w:t>
      </w:r>
    </w:p>
    <w:p w:rsidR="00E26386" w:rsidRPr="00C876B1" w:rsidRDefault="00E26386" w:rsidP="00E26386">
      <w:pPr>
        <w:numPr>
          <w:ilvl w:val="0"/>
          <w:numId w:val="3"/>
        </w:numPr>
        <w:tabs>
          <w:tab w:val="left" w:pos="40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Адаптація дітей до навчання у школі в діяльності психологічної служби: методичні рекомендації / за наук. ред. В.Г. Панка – Електрон. дані. – Київ, Український НМЦ практичної психології і соціальної роботи, 2013. – 100 c. – 1 електрон. опт. диск (CD-ROM), </w:t>
      </w:r>
      <w:smartTag w:uri="urn:schemas-microsoft-com:office:smarttags" w:element="metricconverter">
        <w:smartTagPr>
          <w:attr w:name="ProductID" w:val="12 см"/>
        </w:smartTagPr>
        <w:r w:rsidRPr="00C876B1">
          <w:rPr>
            <w:rFonts w:ascii="Times New Roman" w:hAnsi="Times New Roman"/>
            <w:sz w:val="28"/>
            <w:szCs w:val="28"/>
          </w:rPr>
          <w:t>12 см</w:t>
        </w:r>
      </w:smartTag>
      <w:r w:rsidRPr="00C876B1">
        <w:rPr>
          <w:rFonts w:ascii="Times New Roman" w:hAnsi="Times New Roman"/>
          <w:sz w:val="28"/>
          <w:szCs w:val="28"/>
        </w:rPr>
        <w:t>. – ISBN 978-617-7118-05-2</w:t>
      </w:r>
    </w:p>
    <w:p w:rsidR="00E26386" w:rsidRPr="00C876B1" w:rsidRDefault="00E26386" w:rsidP="00E26386">
      <w:pPr>
        <w:numPr>
          <w:ilvl w:val="0"/>
          <w:numId w:val="3"/>
        </w:numPr>
        <w:tabs>
          <w:tab w:val="left" w:pos="40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Соціально-педагогічна та психологічна робота з дітьми у конфліктний та постконфліктний період : [метод. рек.] / авт. кол.: Н. П. Бочкор, Є. В. Дубровська, О. В.Залеська та ін. ; [упор.: Н. В. Лунченко, Л. Л. Сідєльнік]. – К. : МЖПЦ «Ла Страда-Україна», 2014. – С. 7-13.</w:t>
      </w:r>
    </w:p>
    <w:p w:rsidR="00E26386" w:rsidRPr="00C876B1" w:rsidRDefault="00E26386" w:rsidP="00E26386">
      <w:pPr>
        <w:tabs>
          <w:tab w:val="left" w:pos="40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Навчальні програми</w:t>
      </w:r>
    </w:p>
    <w:p w:rsidR="00E26386" w:rsidRPr="00C876B1" w:rsidRDefault="00E26386" w:rsidP="00E26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 xml:space="preserve">1. Збірник програм факультативних курсів, курсів за вибором та спецкурсів для застосування в роботі працівниками психологічної служби загальноосвітніх навчальних закладів / за наук. ред. В.Г. Панка. – Електрон. дані. - К.: Український НМЦ практичної психології і соціальної роботи, 2013. – 1 електрон. опт. диск (CD-ROM), </w:t>
      </w:r>
      <w:smartTag w:uri="urn:schemas-microsoft-com:office:smarttags" w:element="metricconverter">
        <w:smartTagPr>
          <w:attr w:name="ProductID" w:val="12 см"/>
        </w:smartTagPr>
        <w:r w:rsidRPr="00C876B1">
          <w:rPr>
            <w:rFonts w:ascii="Times New Roman" w:hAnsi="Times New Roman"/>
            <w:sz w:val="28"/>
            <w:szCs w:val="28"/>
          </w:rPr>
          <w:t>12 см</w:t>
        </w:r>
      </w:smartTag>
      <w:r w:rsidRPr="00C876B1">
        <w:rPr>
          <w:rFonts w:ascii="Times New Roman" w:hAnsi="Times New Roman"/>
          <w:sz w:val="28"/>
          <w:szCs w:val="28"/>
        </w:rPr>
        <w:t>. – ISBN 978-617-7118-03-8 – (Гриф МОН лист ІІТЗО № 14.1/12-Г-165 від 15.05.2013 р.)</w:t>
      </w:r>
    </w:p>
    <w:p w:rsidR="00E26386" w:rsidRDefault="00E26386" w:rsidP="00E263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2. Програма «Особлива дитина: для дітей дошкільного віку зі спектром аутистичних порушень» / авт. кол. за ред. Шульженко Д. І., Островської К. О. – Інтернет видання. – Київ, Національний Педагогічний університет імені М.П. Драгоманова, 2013. –250 с. – (Гриф МОН – рекомендовано МОН України, лист №1/11- 13887 від 11.09.2013 р.)</w:t>
      </w:r>
    </w:p>
    <w:p w:rsidR="00E0299F" w:rsidRPr="00C876B1" w:rsidRDefault="00E0299F" w:rsidP="00E263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386" w:rsidRDefault="00E26386" w:rsidP="00E26386">
      <w:pPr>
        <w:pStyle w:val="a6"/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76B1">
        <w:rPr>
          <w:rFonts w:ascii="Times New Roman" w:hAnsi="Times New Roman"/>
          <w:b/>
          <w:sz w:val="28"/>
          <w:szCs w:val="28"/>
        </w:rPr>
        <w:t>Перелік фахових періодичних видань рекомендованих для використання в практичній діяльності працівників психологічної служби системи освіти</w:t>
      </w:r>
    </w:p>
    <w:p w:rsidR="00E0299F" w:rsidRPr="00E0299F" w:rsidRDefault="00E0299F" w:rsidP="00E26386">
      <w:pPr>
        <w:pStyle w:val="a6"/>
        <w:tabs>
          <w:tab w:val="left" w:pos="426"/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776"/>
        <w:gridCol w:w="3285"/>
      </w:tblGrid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Назва видання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Передплатний індекс</w:t>
            </w: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Періодичність/обсяг</w:t>
            </w:r>
          </w:p>
        </w:tc>
      </w:tr>
      <w:tr w:rsidR="00E26386" w:rsidRPr="00C876B1">
        <w:tc>
          <w:tcPr>
            <w:tcW w:w="9855" w:type="dxa"/>
            <w:gridSpan w:val="3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ВИДАВНИЦТВО «ШКІЛЬНИЙ СВІТ»</w:t>
            </w:r>
          </w:p>
        </w:tc>
      </w:tr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Газета «Психолог»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23316</w:t>
            </w: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 xml:space="preserve">2 рази на місяць, </w:t>
            </w:r>
          </w:p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120 сторінок</w:t>
            </w:r>
          </w:p>
        </w:tc>
      </w:tr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Газета «Соціальний педагог»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91815</w:t>
            </w: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 xml:space="preserve">1 раз на місяць, </w:t>
            </w:r>
          </w:p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 xml:space="preserve"> 60 сторінок</w:t>
            </w:r>
          </w:p>
        </w:tc>
      </w:tr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Газета «Дефектолог»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90224</w:t>
            </w: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 xml:space="preserve">1 раз на місяць, </w:t>
            </w:r>
          </w:p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60 сторінок</w:t>
            </w:r>
          </w:p>
        </w:tc>
      </w:tr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Газета «Психолог дошкілля»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37648</w:t>
            </w: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 xml:space="preserve">1 раз на місяць, </w:t>
            </w:r>
          </w:p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60 сторінок</w:t>
            </w:r>
          </w:p>
        </w:tc>
      </w:tr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Психолог. Бібліотека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23677</w:t>
            </w: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1 раз на місяць</w:t>
            </w:r>
          </w:p>
        </w:tc>
      </w:tr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lastRenderedPageBreak/>
              <w:t>Соціальний педагог. Бібліотека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49407</w:t>
            </w: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1 раз на місяць</w:t>
            </w:r>
          </w:p>
        </w:tc>
      </w:tr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Електронний додаток до газет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1 раз на місяць</w:t>
            </w:r>
          </w:p>
        </w:tc>
      </w:tr>
      <w:tr w:rsidR="00E26386" w:rsidRPr="00C876B1">
        <w:tc>
          <w:tcPr>
            <w:tcW w:w="9855" w:type="dxa"/>
            <w:gridSpan w:val="3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876B1">
              <w:rPr>
                <w:rFonts w:ascii="Times New Roman" w:hAnsi="Times New Roman"/>
                <w:caps/>
                <w:sz w:val="28"/>
                <w:szCs w:val="28"/>
              </w:rPr>
              <w:t>Видавництво «Социс-прес»</w:t>
            </w:r>
          </w:p>
        </w:tc>
      </w:tr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Журнал «Практична психологія та соціальна робота»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74046</w:t>
            </w: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1 раз на місяць</w:t>
            </w:r>
          </w:p>
        </w:tc>
      </w:tr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Журнал «Обдарована дитина»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74016</w:t>
            </w: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10 разів на рік</w:t>
            </w:r>
          </w:p>
        </w:tc>
      </w:tr>
      <w:tr w:rsidR="00E26386" w:rsidRPr="00C876B1">
        <w:tc>
          <w:tcPr>
            <w:tcW w:w="9855" w:type="dxa"/>
            <w:gridSpan w:val="3"/>
          </w:tcPr>
          <w:p w:rsidR="00E26386" w:rsidRPr="00C876B1" w:rsidRDefault="00E26386" w:rsidP="00E75E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 xml:space="preserve">ВИДАВНИЦТВО </w:t>
            </w:r>
            <w:r w:rsidRPr="00C876B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ТОВ «Міжнародний центр фінансово-економічного </w:t>
            </w:r>
          </w:p>
          <w:p w:rsidR="00E26386" w:rsidRPr="00C876B1" w:rsidRDefault="00E26386" w:rsidP="00E75E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розвитку Україна»</w:t>
            </w:r>
          </w:p>
        </w:tc>
      </w:tr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Журнал «Практичний психолог: Дитячий садок»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37775</w:t>
            </w: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1 раз на місяць</w:t>
            </w:r>
          </w:p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64 сторінки</w:t>
            </w:r>
          </w:p>
        </w:tc>
      </w:tr>
      <w:tr w:rsidR="00E26386" w:rsidRPr="00C876B1">
        <w:tc>
          <w:tcPr>
            <w:tcW w:w="3794" w:type="dxa"/>
          </w:tcPr>
          <w:p w:rsidR="00E26386" w:rsidRPr="00C876B1" w:rsidRDefault="00E26386" w:rsidP="00E75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Журнал «Практичний психолог: Школа»</w:t>
            </w:r>
          </w:p>
        </w:tc>
        <w:tc>
          <w:tcPr>
            <w:tcW w:w="2776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37772</w:t>
            </w:r>
          </w:p>
        </w:tc>
        <w:tc>
          <w:tcPr>
            <w:tcW w:w="3285" w:type="dxa"/>
          </w:tcPr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1 раз на місяць</w:t>
            </w:r>
          </w:p>
          <w:p w:rsidR="00E26386" w:rsidRPr="00C876B1" w:rsidRDefault="00E26386" w:rsidP="00E7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6B1">
              <w:rPr>
                <w:rFonts w:ascii="Times New Roman" w:hAnsi="Times New Roman"/>
                <w:sz w:val="28"/>
                <w:szCs w:val="28"/>
              </w:rPr>
              <w:t>64 сторінки</w:t>
            </w:r>
          </w:p>
        </w:tc>
      </w:tr>
    </w:tbl>
    <w:p w:rsidR="00E0299F" w:rsidRDefault="00E0299F" w:rsidP="00E26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6386" w:rsidRPr="00C876B1" w:rsidRDefault="00E26386" w:rsidP="00E26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Таблиця 1</w:t>
      </w:r>
    </w:p>
    <w:p w:rsidR="00E26386" w:rsidRPr="00C876B1" w:rsidRDefault="00E26386" w:rsidP="00E2638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6B1">
        <w:rPr>
          <w:rFonts w:ascii="Times New Roman" w:hAnsi="Times New Roman"/>
          <w:b/>
          <w:sz w:val="28"/>
          <w:szCs w:val="28"/>
        </w:rPr>
        <w:t>Розвиток психологічної служби системи освіти у регіонах</w:t>
      </w:r>
    </w:p>
    <w:p w:rsidR="00E26386" w:rsidRPr="00C876B1" w:rsidRDefault="00E26386" w:rsidP="00E26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(кількість фахівців у порівнянні з минулим навчальним роком)</w:t>
      </w:r>
    </w:p>
    <w:p w:rsidR="00E26386" w:rsidRPr="00C876B1" w:rsidRDefault="00E26386" w:rsidP="00E26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386" w:rsidRPr="00C876B1" w:rsidRDefault="003A5F14" w:rsidP="00E26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285230" cy="6807835"/>
            <wp:effectExtent l="0" t="0" r="1270" b="1206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6386" w:rsidRPr="00C876B1" w:rsidRDefault="00E26386" w:rsidP="00E26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386" w:rsidRPr="00C876B1" w:rsidRDefault="00E26386" w:rsidP="00E2638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876B1">
        <w:rPr>
          <w:rFonts w:ascii="Times New Roman" w:hAnsi="Times New Roman"/>
          <w:sz w:val="28"/>
          <w:szCs w:val="28"/>
        </w:rPr>
        <w:t>Всього за 2012-2013 н.р. – 21864 особи.</w:t>
      </w:r>
      <w:r w:rsidRPr="00C876B1">
        <w:rPr>
          <w:rStyle w:val="ab"/>
          <w:rFonts w:ascii="Times New Roman" w:hAnsi="Times New Roman"/>
          <w:sz w:val="28"/>
          <w:szCs w:val="28"/>
        </w:rPr>
        <w:footnoteReference w:customMarkFollows="1" w:id="1"/>
        <w:sym w:font="Symbol" w:char="F02A"/>
      </w:r>
      <w:r w:rsidRPr="00C876B1">
        <w:rPr>
          <w:rFonts w:ascii="Times New Roman" w:hAnsi="Times New Roman"/>
          <w:sz w:val="28"/>
          <w:szCs w:val="28"/>
          <w:vertAlign w:val="superscript"/>
        </w:rPr>
        <w:t>тут і далі</w:t>
      </w:r>
    </w:p>
    <w:p w:rsidR="00E26386" w:rsidRPr="00C876B1" w:rsidRDefault="00E26386" w:rsidP="00E263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Всього за 2013-2014 н.р. –22559 осіб.</w:t>
      </w:r>
    </w:p>
    <w:p w:rsidR="00E26386" w:rsidRPr="00C876B1" w:rsidRDefault="00E26386" w:rsidP="00E263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Збільшення кількість фахівців у порівнянні з минулим н.р. – 695 осіб.</w:t>
      </w:r>
    </w:p>
    <w:p w:rsidR="00E26386" w:rsidRPr="00C876B1" w:rsidRDefault="00E26386" w:rsidP="00E26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6386" w:rsidRPr="00C876B1" w:rsidRDefault="00E26386" w:rsidP="00E26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Таблиця 2</w:t>
      </w:r>
    </w:p>
    <w:p w:rsidR="00E26386" w:rsidRPr="00C876B1" w:rsidRDefault="00E26386" w:rsidP="00E2638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6B1">
        <w:rPr>
          <w:rFonts w:ascii="Times New Roman" w:hAnsi="Times New Roman"/>
          <w:b/>
          <w:sz w:val="28"/>
          <w:szCs w:val="28"/>
        </w:rPr>
        <w:t>Забезпечення фахівцями психологічної служби відповідно до нормативів чисельності по регіонах на кінець 2013-2014 н.р.</w:t>
      </w:r>
    </w:p>
    <w:p w:rsidR="00E26386" w:rsidRPr="00C876B1" w:rsidRDefault="00E26386" w:rsidP="00E26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( у відсотках)</w:t>
      </w:r>
    </w:p>
    <w:p w:rsidR="00E26386" w:rsidRPr="00C876B1" w:rsidRDefault="003A5F14" w:rsidP="00E2638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  <w:r w:rsidRPr="00C876B1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77470</wp:posOffset>
                </wp:positionV>
                <wp:extent cx="228600" cy="219075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3FCD2" id="Rectangle 2" o:spid="_x0000_s1026" style="position:absolute;margin-left:442.05pt;margin-top:6.1pt;width:18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KzdQIAAPoEAAAOAAAAZHJzL2Uyb0RvYy54bWysVG1v0zAQ/o7Ef7D8vc3Lsq6Nlk5V0yKk&#10;ARODH+DaTmPh2MZ2m46J/87ZaUvHviBEPiS++Hz3PHfP+fbu0Em059YJrSqcjVOMuKKaCbWt8Ncv&#10;69EUI+eJYkRqxSv8xB2+m799c9ubkue61ZJxiyCIcmVvKtx6b8okcbTlHXFjbbiCzUbbjngw7TZh&#10;lvQQvZNJnqaTpNeWGaspdw7+1sMmnsf4TcOp/9Q0jnskKwzYfHzb+N6EdzK/JeXWEtMKeoRB/gFF&#10;R4SCpOdQNfEE7ax4FaoT1GqnGz+mukt00wjKIwdgk6V/sHlsieGRCxTHmXOZ3P8LSz/uHywSDHqH&#10;kSIdtOgzFI2oreQoD+XpjSvB69E82EDQmXtNvzmk9LIFL76wVvctJwxAZcE/eXEgGA6Ook3/QTOI&#10;TnZex0odGtuFgFADdIgNeTo3hB88ovAzz6eTFNpGYSvPZunNdcxAytNhY51/x3WHwqLCFqDH4GR/&#10;73wAQ8qTS8il9FpIGXsuFeorfJVByEhLS8HCZjTsdrOUFu1JUE18jnndpVsnPGhXiq7C07MTKUMx&#10;VorFLJ4IOawBiVQhOHADbMfVoJHnWTpbTVfTYlTkk9WoSOt6tFgvi9FkDfjqq3q5rLOfAWdWlK1g&#10;jKsA9aTXrPg7PRwnZ1DaWbEvKLlL5uv4vGaevIQRqwysTt/ILqogNH4Q0EazJxCB1cMAwoUBi1bb&#10;Hxj1MHwVdt93xHKM5HsFQpplRRGmNRrF9U0Ohr3c2VzuEEUhVIU9RsNy6YcJ3xkrti1kymKPlV6A&#10;+BoRhRGEOaA6ShYGLDI4XgZhgi/t6PX7ypr/AgAA//8DAFBLAwQUAAYACAAAACEACQZU6N0AAAAJ&#10;AQAADwAAAGRycy9kb3ducmV2LnhtbEyPy07DMBBF90j8gzVI7KhTq2pCiFNVlZC64tHC3omnSYQf&#10;ke004e8ZVrCcuUd3zlS7xRp2xRAH7ySsVxkwdK3Xg+skfJyfHwpgMSmnlfEOJXxjhF19e1OpUvvZ&#10;veP1lDpGJS6WSkKf0lhyHtserYorP6Kj7OKDVYnG0HEd1Ezl1nCRZVtu1eDoQq9GPPTYfp0mK+Hl&#10;TRwbPOS5mF5nfbThs7jsjZT3d8v+CVjCJf3B8KtP6lCTU+MnpyMzEopisyaUAiGAEfAoMlo0Ejbb&#10;HHhd8f8f1D8AAAD//wMAUEsBAi0AFAAGAAgAAAAhALaDOJL+AAAA4QEAABMAAAAAAAAAAAAAAAAA&#10;AAAAAFtDb250ZW50X1R5cGVzXS54bWxQSwECLQAUAAYACAAAACEAOP0h/9YAAACUAQAACwAAAAAA&#10;AAAAAAAAAAAvAQAAX3JlbHMvLnJlbHNQSwECLQAUAAYACAAAACEAFaYCs3UCAAD6BAAADgAAAAAA&#10;AAAAAAAAAAAuAgAAZHJzL2Uyb0RvYy54bWxQSwECLQAUAAYACAAAACEACQZU6N0AAAAJAQAADwAA&#10;AAAAAAAAAAAAAADPBAAAZHJzL2Rvd25yZXYueG1sUEsFBgAAAAAEAAQA8wAAANkFAAAAAA==&#10;" filled="f" strokeweight=".25pt"/>
            </w:pict>
          </mc:Fallback>
        </mc:AlternateContent>
      </w:r>
      <w:r w:rsidRPr="00C876B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86830" cy="7679690"/>
            <wp:effectExtent l="0" t="0" r="13970" b="1651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6386" w:rsidRPr="00C876B1" w:rsidRDefault="00E26386" w:rsidP="00E2638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r w:rsidRPr="00C876B1">
        <w:rPr>
          <w:rFonts w:ascii="Times New Roman" w:hAnsi="Times New Roman"/>
          <w:noProof/>
          <w:sz w:val="28"/>
          <w:szCs w:val="28"/>
          <w:lang w:eastAsia="uk-UA"/>
        </w:rPr>
        <w:t>Всього за нормотивною потребою – 29496 ставок</w:t>
      </w:r>
    </w:p>
    <w:p w:rsidR="00E26386" w:rsidRPr="00C876B1" w:rsidRDefault="00E26386" w:rsidP="00E2638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r w:rsidRPr="00C876B1">
        <w:rPr>
          <w:rFonts w:ascii="Times New Roman" w:hAnsi="Times New Roman"/>
          <w:noProof/>
          <w:sz w:val="28"/>
          <w:szCs w:val="28"/>
          <w:lang w:eastAsia="uk-UA"/>
        </w:rPr>
        <w:t>Всього забезпечено – 15953,5 ставок</w:t>
      </w:r>
    </w:p>
    <w:p w:rsidR="00E26386" w:rsidRPr="00C876B1" w:rsidRDefault="00E26386" w:rsidP="00E263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sz w:val="28"/>
          <w:szCs w:val="28"/>
        </w:rPr>
        <w:t>Забезпечено від нормативної потреби – 54,1 %</w:t>
      </w:r>
    </w:p>
    <w:p w:rsidR="0048250A" w:rsidRDefault="0048250A" w:rsidP="00E2638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26386" w:rsidRPr="00C876B1" w:rsidRDefault="00E26386" w:rsidP="00E26386">
      <w:pPr>
        <w:jc w:val="right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bCs/>
          <w:sz w:val="28"/>
          <w:szCs w:val="28"/>
        </w:rPr>
        <w:t>Гістограма 1.1</w:t>
      </w:r>
    </w:p>
    <w:p w:rsidR="00E26386" w:rsidRPr="00C876B1" w:rsidRDefault="003A5F14" w:rsidP="00E26386">
      <w:pPr>
        <w:jc w:val="center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15050" cy="85725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6386" w:rsidRPr="00C876B1" w:rsidRDefault="00E26386" w:rsidP="00E26386">
      <w:pPr>
        <w:pageBreakBefore/>
        <w:tabs>
          <w:tab w:val="left" w:pos="8091"/>
        </w:tabs>
        <w:jc w:val="right"/>
        <w:rPr>
          <w:rFonts w:ascii="Times New Roman" w:hAnsi="Times New Roman"/>
          <w:bCs/>
          <w:sz w:val="28"/>
          <w:szCs w:val="28"/>
        </w:rPr>
      </w:pPr>
      <w:r w:rsidRPr="00C876B1">
        <w:rPr>
          <w:rFonts w:ascii="Times New Roman" w:hAnsi="Times New Roman"/>
          <w:bCs/>
          <w:sz w:val="28"/>
          <w:szCs w:val="28"/>
        </w:rPr>
        <w:lastRenderedPageBreak/>
        <w:t>Гістограма 1.2</w:t>
      </w:r>
    </w:p>
    <w:p w:rsidR="00E26386" w:rsidRPr="00C876B1" w:rsidRDefault="003A5F14" w:rsidP="00E26386">
      <w:pPr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15050" cy="85725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6386" w:rsidRPr="00C876B1" w:rsidRDefault="00E26386" w:rsidP="00E26386">
      <w:pPr>
        <w:widowControl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C876B1">
        <w:rPr>
          <w:rFonts w:ascii="Times New Roman" w:hAnsi="Times New Roman"/>
          <w:bCs/>
          <w:sz w:val="28"/>
          <w:szCs w:val="28"/>
        </w:rPr>
        <w:t xml:space="preserve">Гістограма 1.3 </w:t>
      </w:r>
    </w:p>
    <w:p w:rsidR="00E26386" w:rsidRPr="00C876B1" w:rsidRDefault="003A5F14" w:rsidP="00E26386">
      <w:pPr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15050" cy="85725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6386" w:rsidRPr="00C876B1" w:rsidRDefault="00E26386" w:rsidP="00E26386">
      <w:pPr>
        <w:widowControl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C876B1">
        <w:rPr>
          <w:rFonts w:ascii="Times New Roman" w:hAnsi="Times New Roman"/>
          <w:bCs/>
          <w:sz w:val="28"/>
          <w:szCs w:val="28"/>
        </w:rPr>
        <w:t xml:space="preserve">Гістограма 1.4 </w:t>
      </w:r>
    </w:p>
    <w:p w:rsidR="00E26386" w:rsidRPr="00C876B1" w:rsidRDefault="003A5F14" w:rsidP="00E26386">
      <w:pPr>
        <w:jc w:val="center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096000" cy="85629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6386" w:rsidRPr="00C876B1" w:rsidRDefault="00E26386" w:rsidP="00E26386">
      <w:pPr>
        <w:spacing w:before="120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C876B1">
        <w:rPr>
          <w:rFonts w:ascii="Times New Roman" w:hAnsi="Times New Roman"/>
          <w:b/>
          <w:bCs/>
          <w:sz w:val="28"/>
          <w:szCs w:val="28"/>
        </w:rPr>
        <w:t>Гістограма 2</w:t>
      </w:r>
    </w:p>
    <w:p w:rsidR="00E26386" w:rsidRPr="00C876B1" w:rsidRDefault="00E26386" w:rsidP="00E26386">
      <w:pPr>
        <w:spacing w:before="120"/>
        <w:ind w:firstLine="720"/>
        <w:jc w:val="center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/>
          <w:b/>
          <w:bCs/>
          <w:sz w:val="28"/>
          <w:szCs w:val="28"/>
        </w:rPr>
        <w:t>Національна дитяча гаряча лінія України</w:t>
      </w:r>
    </w:p>
    <w:p w:rsidR="00E26386" w:rsidRPr="00C876B1" w:rsidRDefault="003A5F14" w:rsidP="00E263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6B1">
        <w:rPr>
          <w:rFonts w:ascii="Times New Roman" w:hAnsi="Times New Roman" w:cs="Bookman Old Style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048375" cy="49149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532A1" w:rsidRPr="00C876B1" w:rsidRDefault="003532A1">
      <w:pPr>
        <w:rPr>
          <w:rFonts w:ascii="Times New Roman" w:hAnsi="Times New Roman"/>
          <w:sz w:val="28"/>
          <w:szCs w:val="28"/>
        </w:rPr>
      </w:pPr>
    </w:p>
    <w:sectPr w:rsidR="003532A1" w:rsidRPr="00C876B1" w:rsidSect="00B851BA">
      <w:footerReference w:type="default" r:id="rId22"/>
      <w:pgSz w:w="11906" w:h="16838"/>
      <w:pgMar w:top="851" w:right="74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5D" w:rsidRDefault="00010E5D">
      <w:r>
        <w:separator/>
      </w:r>
    </w:p>
  </w:endnote>
  <w:endnote w:type="continuationSeparator" w:id="0">
    <w:p w:rsidR="00010E5D" w:rsidRDefault="0001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5" w:rsidRPr="003217FA" w:rsidRDefault="00A01ED5">
    <w:pPr>
      <w:pStyle w:val="a6"/>
      <w:jc w:val="right"/>
      <w:rPr>
        <w:rFonts w:ascii="Times New Roman" w:hAnsi="Times New Roman"/>
        <w:sz w:val="24"/>
        <w:szCs w:val="24"/>
      </w:rPr>
    </w:pPr>
    <w:r w:rsidRPr="003217FA">
      <w:rPr>
        <w:rFonts w:ascii="Times New Roman" w:hAnsi="Times New Roman"/>
        <w:sz w:val="24"/>
        <w:szCs w:val="24"/>
      </w:rPr>
      <w:fldChar w:fldCharType="begin"/>
    </w:r>
    <w:r w:rsidRPr="003217FA">
      <w:rPr>
        <w:rFonts w:ascii="Times New Roman" w:hAnsi="Times New Roman"/>
        <w:sz w:val="24"/>
        <w:szCs w:val="24"/>
      </w:rPr>
      <w:instrText xml:space="preserve"> PAGE   \* MERGEFORMAT </w:instrText>
    </w:r>
    <w:r w:rsidRPr="003217FA">
      <w:rPr>
        <w:rFonts w:ascii="Times New Roman" w:hAnsi="Times New Roman"/>
        <w:sz w:val="24"/>
        <w:szCs w:val="24"/>
      </w:rPr>
      <w:fldChar w:fldCharType="separate"/>
    </w:r>
    <w:r w:rsidR="003A5F14">
      <w:rPr>
        <w:rFonts w:ascii="Times New Roman" w:hAnsi="Times New Roman"/>
        <w:noProof/>
        <w:sz w:val="24"/>
        <w:szCs w:val="24"/>
      </w:rPr>
      <w:t>20</w:t>
    </w:r>
    <w:r w:rsidRPr="003217FA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5D" w:rsidRDefault="00010E5D">
      <w:r>
        <w:separator/>
      </w:r>
    </w:p>
  </w:footnote>
  <w:footnote w:type="continuationSeparator" w:id="0">
    <w:p w:rsidR="00010E5D" w:rsidRDefault="00010E5D">
      <w:r>
        <w:continuationSeparator/>
      </w:r>
    </w:p>
  </w:footnote>
  <w:footnote w:id="1">
    <w:p w:rsidR="00A01ED5" w:rsidRDefault="00A01ED5" w:rsidP="00E26386">
      <w:pPr>
        <w:pStyle w:val="a9"/>
      </w:pPr>
      <w:r w:rsidRPr="0094028E">
        <w:rPr>
          <w:rStyle w:val="ab"/>
        </w:rPr>
        <w:sym w:font="Symbol" w:char="F02A"/>
      </w:r>
      <w:r>
        <w:t xml:space="preserve"> </w:t>
      </w:r>
      <w:r w:rsidRPr="00A15439">
        <w:rPr>
          <w:rFonts w:ascii="Times New Roman" w:hAnsi="Times New Roman"/>
          <w:sz w:val="22"/>
          <w:szCs w:val="22"/>
        </w:rPr>
        <w:t>Без урахування даних Донецької області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ABB"/>
    <w:multiLevelType w:val="hybridMultilevel"/>
    <w:tmpl w:val="C47C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2308"/>
    <w:multiLevelType w:val="hybridMultilevel"/>
    <w:tmpl w:val="6B5AF374"/>
    <w:lvl w:ilvl="0" w:tplc="343AEC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CD5B3A"/>
    <w:multiLevelType w:val="hybridMultilevel"/>
    <w:tmpl w:val="361C502E"/>
    <w:lvl w:ilvl="0" w:tplc="652256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186319"/>
    <w:multiLevelType w:val="hybridMultilevel"/>
    <w:tmpl w:val="07940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6"/>
    <w:rsid w:val="00010E5D"/>
    <w:rsid w:val="000409E0"/>
    <w:rsid w:val="00082E58"/>
    <w:rsid w:val="000E1817"/>
    <w:rsid w:val="00116062"/>
    <w:rsid w:val="00127CEF"/>
    <w:rsid w:val="00127D10"/>
    <w:rsid w:val="00141264"/>
    <w:rsid w:val="0016582C"/>
    <w:rsid w:val="001F4A83"/>
    <w:rsid w:val="00260477"/>
    <w:rsid w:val="002C583B"/>
    <w:rsid w:val="002E5B72"/>
    <w:rsid w:val="003532A1"/>
    <w:rsid w:val="00375EF6"/>
    <w:rsid w:val="003A5F14"/>
    <w:rsid w:val="003B0150"/>
    <w:rsid w:val="003B6CE3"/>
    <w:rsid w:val="003E0C6F"/>
    <w:rsid w:val="003E4E54"/>
    <w:rsid w:val="00445252"/>
    <w:rsid w:val="004716AE"/>
    <w:rsid w:val="0048250A"/>
    <w:rsid w:val="00496CAB"/>
    <w:rsid w:val="004D66DC"/>
    <w:rsid w:val="004F0A25"/>
    <w:rsid w:val="00626985"/>
    <w:rsid w:val="00693108"/>
    <w:rsid w:val="006A6A96"/>
    <w:rsid w:val="006C4D94"/>
    <w:rsid w:val="006F3023"/>
    <w:rsid w:val="007026F5"/>
    <w:rsid w:val="00710791"/>
    <w:rsid w:val="00725397"/>
    <w:rsid w:val="007451CF"/>
    <w:rsid w:val="007845FF"/>
    <w:rsid w:val="007E0DC0"/>
    <w:rsid w:val="007E663D"/>
    <w:rsid w:val="00817319"/>
    <w:rsid w:val="008548CD"/>
    <w:rsid w:val="008C2F81"/>
    <w:rsid w:val="008D4943"/>
    <w:rsid w:val="008F1D58"/>
    <w:rsid w:val="0090044C"/>
    <w:rsid w:val="00903BC4"/>
    <w:rsid w:val="009146F3"/>
    <w:rsid w:val="00934662"/>
    <w:rsid w:val="00963D6E"/>
    <w:rsid w:val="009C788E"/>
    <w:rsid w:val="009E0D5B"/>
    <w:rsid w:val="00A01ED5"/>
    <w:rsid w:val="00A048A5"/>
    <w:rsid w:val="00A50066"/>
    <w:rsid w:val="00AE7F3D"/>
    <w:rsid w:val="00B00055"/>
    <w:rsid w:val="00B65110"/>
    <w:rsid w:val="00B851BA"/>
    <w:rsid w:val="00BB64CA"/>
    <w:rsid w:val="00C32B79"/>
    <w:rsid w:val="00C876B1"/>
    <w:rsid w:val="00CA0B7D"/>
    <w:rsid w:val="00CB1970"/>
    <w:rsid w:val="00CD1BF9"/>
    <w:rsid w:val="00D65552"/>
    <w:rsid w:val="00DD56E3"/>
    <w:rsid w:val="00E0299F"/>
    <w:rsid w:val="00E26386"/>
    <w:rsid w:val="00E52DEE"/>
    <w:rsid w:val="00E7585B"/>
    <w:rsid w:val="00E75E59"/>
    <w:rsid w:val="00E94FA3"/>
    <w:rsid w:val="00EC09E9"/>
    <w:rsid w:val="00EC30D1"/>
    <w:rsid w:val="00ED4852"/>
    <w:rsid w:val="00ED5A11"/>
    <w:rsid w:val="00F1561B"/>
    <w:rsid w:val="00F606E9"/>
    <w:rsid w:val="00F732FF"/>
    <w:rsid w:val="00FA3B88"/>
    <w:rsid w:val="00FA76C2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8AAE-44D9-4A54-AC57-B51B49A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86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Вміст таблиці"/>
    <w:basedOn w:val="a"/>
    <w:rsid w:val="00E2638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yiv8424960188msonormal">
    <w:name w:val="yiv8424960188msonormal"/>
    <w:basedOn w:val="a"/>
    <w:rsid w:val="00E26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"/>
    <w:basedOn w:val="a"/>
    <w:link w:val="a5"/>
    <w:unhideWhenUsed/>
    <w:rsid w:val="00E26386"/>
    <w:pPr>
      <w:spacing w:after="120"/>
    </w:pPr>
    <w:rPr>
      <w:lang w:val="ru-RU"/>
    </w:rPr>
  </w:style>
  <w:style w:type="character" w:customStyle="1" w:styleId="a5">
    <w:name w:val="Основной текст Знак"/>
    <w:link w:val="a4"/>
    <w:rsid w:val="00E26386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E26386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Нижний колонтитул Знак"/>
    <w:link w:val="a6"/>
    <w:rsid w:val="00E26386"/>
    <w:rPr>
      <w:rFonts w:ascii="Calibri" w:eastAsia="Calibri" w:hAnsi="Calibri"/>
      <w:sz w:val="22"/>
      <w:szCs w:val="22"/>
      <w:lang w:val="x-none" w:eastAsia="en-US" w:bidi="ar-SA"/>
    </w:rPr>
  </w:style>
  <w:style w:type="character" w:styleId="a8">
    <w:name w:val="Hyperlink"/>
    <w:rsid w:val="00E26386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E26386"/>
    <w:rPr>
      <w:sz w:val="20"/>
      <w:szCs w:val="20"/>
      <w:lang w:val="x-none"/>
    </w:rPr>
  </w:style>
  <w:style w:type="character" w:customStyle="1" w:styleId="aa">
    <w:name w:val="Текст сноски Знак"/>
    <w:link w:val="a9"/>
    <w:semiHidden/>
    <w:rsid w:val="00E26386"/>
    <w:rPr>
      <w:rFonts w:ascii="Calibri" w:eastAsia="Calibri" w:hAnsi="Calibri"/>
      <w:lang w:val="x-none" w:eastAsia="en-US" w:bidi="ar-SA"/>
    </w:rPr>
  </w:style>
  <w:style w:type="character" w:styleId="ab">
    <w:name w:val="footnote reference"/>
    <w:semiHidden/>
    <w:unhideWhenUsed/>
    <w:rsid w:val="00E26386"/>
    <w:rPr>
      <w:vertAlign w:val="superscript"/>
    </w:rPr>
  </w:style>
  <w:style w:type="paragraph" w:styleId="ac">
    <w:name w:val="Normal (Web)"/>
    <w:basedOn w:val="a"/>
    <w:semiHidden/>
    <w:unhideWhenUsed/>
    <w:rsid w:val="00E26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d">
    <w:name w:val=" Знак Знак Знак"/>
    <w:basedOn w:val="a"/>
    <w:rsid w:val="002E5B72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ga1on">
    <w:name w:val="_ga1_on_"/>
    <w:basedOn w:val="a0"/>
    <w:rsid w:val="002E5B72"/>
  </w:style>
  <w:style w:type="paragraph" w:customStyle="1" w:styleId="ae">
    <w:name w:val="Знак Знак"/>
    <w:basedOn w:val="a"/>
    <w:rsid w:val="0093466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HTML">
    <w:name w:val="HTML Preformatted"/>
    <w:basedOn w:val="a"/>
    <w:rsid w:val="00F15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val="ru-RU" w:eastAsia="ru-RU"/>
    </w:rPr>
  </w:style>
  <w:style w:type="paragraph" w:customStyle="1" w:styleId="FR1">
    <w:name w:val="FR1"/>
    <w:rsid w:val="00B851BA"/>
    <w:pPr>
      <w:widowControl w:val="0"/>
      <w:spacing w:before="40" w:line="300" w:lineRule="auto"/>
      <w:ind w:left="1840" w:right="1800"/>
      <w:jc w:val="center"/>
    </w:pPr>
    <w:rPr>
      <w:rFonts w:eastAsia="Calibri"/>
      <w:sz w:val="32"/>
      <w:szCs w:val="32"/>
      <w:lang w:val="uk-UA"/>
    </w:rPr>
  </w:style>
  <w:style w:type="paragraph" w:customStyle="1" w:styleId="FR3">
    <w:name w:val="FR3"/>
    <w:rsid w:val="00B851BA"/>
    <w:pPr>
      <w:widowControl w:val="0"/>
      <w:spacing w:before="14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/>
    </w:rPr>
  </w:style>
  <w:style w:type="paragraph" w:customStyle="1" w:styleId="FR2">
    <w:name w:val="FR2"/>
    <w:rsid w:val="00B851BA"/>
    <w:pPr>
      <w:widowControl w:val="0"/>
      <w:spacing w:line="300" w:lineRule="auto"/>
      <w:ind w:left="4000"/>
    </w:pPr>
    <w:rPr>
      <w:rFonts w:eastAsia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syua.com.ua" TargetMode="External"/><Relationship Id="rId18" Type="http://schemas.openxmlformats.org/officeDocument/2006/relationships/chart" Target="charts/chart4.xml"/><Relationship Id="rId3" Type="http://schemas.openxmlformats.org/officeDocument/2006/relationships/settings" Target="settings.xml"/><Relationship Id="rId21" Type="http://schemas.openxmlformats.org/officeDocument/2006/relationships/chart" Target="charts/chart7.xml"/><Relationship Id="rId7" Type="http://schemas.openxmlformats.org/officeDocument/2006/relationships/image" Target="media/image1.png"/><Relationship Id="rId12" Type="http://schemas.openxmlformats.org/officeDocument/2006/relationships/hyperlink" Target="http://www.psyua.com.ua" TargetMode="Externa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u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hyperlink" Target="mailto:vvv@minosvit.niiit.kiev.ua" TargetMode="External"/><Relationship Id="rId14" Type="http://schemas.openxmlformats.org/officeDocument/2006/relationships/hyperlink" Target="http://www.mon.gov.ua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9;&#1053;&#1052;&#1062;\&#1050;&#1085;&#1080;&#1075;&#1080;\&#1059;&#1082;&#1088;&#1072;&#1111;&#1085;&#1089;&#1100;&#1082;&#1080;&#1081;_&#1053;&#1052;&#1062;\&#1057;&#1090;&#1072;&#1090;_&#1079;&#1073;&#1110;&#1088;&#1085;&#1080;&#1082;\2014\&#1053;&#1086;&#1074;&#1072;&#1103;%20&#1087;&#1072;&#1087;&#1082;&#1072;\&#1075;&#1080;&#1089;&#1090;&#1086;&#1075;&#1088;&#1072;&#1084;&#108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9;&#1053;&#1052;&#1062;\&#1050;&#1085;&#1080;&#1075;&#1080;\&#1059;&#1082;&#1088;&#1072;&#1111;&#1085;&#1089;&#1100;&#1082;&#1080;&#1081;_&#1053;&#1052;&#1062;\&#1057;&#1090;&#1072;&#1090;_&#1079;&#1073;&#1110;&#1088;&#1085;&#1080;&#1082;\2014\&#1053;&#1086;&#1074;&#1072;&#1103;%20&#1087;&#1072;&#1087;&#1082;&#1072;\&#1075;&#1080;&#1089;&#1090;&#1086;&#1075;&#1088;&#1072;&#1084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886998080463822"/>
          <c:y val="8.1944240981505212E-2"/>
          <c:w val="0.65260187252712809"/>
          <c:h val="0.894551432557950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Лист1!$A$4:$A$27</c:f>
              <c:strCache>
                <c:ptCount val="24"/>
                <c:pt idx="0">
                  <c:v>Вінницька</c:v>
                </c:pt>
                <c:pt idx="1">
                  <c:v>Волинська</c:v>
                </c:pt>
                <c:pt idx="2">
                  <c:v>Дніпропетровська</c:v>
                </c:pt>
                <c:pt idx="3">
                  <c:v>Житомирська</c:v>
                </c:pt>
                <c:pt idx="4">
                  <c:v>Закарпатська</c:v>
                </c:pt>
                <c:pt idx="5">
                  <c:v>Запорізька</c:v>
                </c:pt>
                <c:pt idx="6">
                  <c:v>Івано-Франківська</c:v>
                </c:pt>
                <c:pt idx="7">
                  <c:v>Київська</c:v>
                </c:pt>
                <c:pt idx="8">
                  <c:v>Кіровоградська</c:v>
                </c:pt>
                <c:pt idx="9">
                  <c:v>Луганська</c:v>
                </c:pt>
                <c:pt idx="10">
                  <c:v>Львівська</c:v>
                </c:pt>
                <c:pt idx="11">
                  <c:v>Миколаївська</c:v>
                </c:pt>
                <c:pt idx="12">
                  <c:v>Одеська</c:v>
                </c:pt>
                <c:pt idx="13">
                  <c:v>Полтавська</c:v>
                </c:pt>
                <c:pt idx="14">
                  <c:v>Рівненська</c:v>
                </c:pt>
                <c:pt idx="15">
                  <c:v>Сумська</c:v>
                </c:pt>
                <c:pt idx="16">
                  <c:v>Тернопільська</c:v>
                </c:pt>
                <c:pt idx="17">
                  <c:v>Харківська</c:v>
                </c:pt>
                <c:pt idx="18">
                  <c:v>Херсонська</c:v>
                </c:pt>
                <c:pt idx="19">
                  <c:v>Хмельницька</c:v>
                </c:pt>
                <c:pt idx="20">
                  <c:v>Черкаська</c:v>
                </c:pt>
                <c:pt idx="21">
                  <c:v>Чернівецька</c:v>
                </c:pt>
                <c:pt idx="22">
                  <c:v>Чернігівська</c:v>
                </c:pt>
                <c:pt idx="23">
                  <c:v>м. Київ</c:v>
                </c:pt>
              </c:strCache>
            </c:strRef>
          </c:cat>
          <c:val>
            <c:numRef>
              <c:f>Лист1!$B$4:$B$27</c:f>
              <c:numCache>
                <c:formatCode>General</c:formatCode>
                <c:ptCount val="24"/>
                <c:pt idx="0">
                  <c:v>829</c:v>
                </c:pt>
                <c:pt idx="1">
                  <c:v>681</c:v>
                </c:pt>
                <c:pt idx="2">
                  <c:v>1503</c:v>
                </c:pt>
                <c:pt idx="3">
                  <c:v>877</c:v>
                </c:pt>
                <c:pt idx="4">
                  <c:v>771</c:v>
                </c:pt>
                <c:pt idx="5">
                  <c:v>950</c:v>
                </c:pt>
                <c:pt idx="6">
                  <c:v>1159</c:v>
                </c:pt>
                <c:pt idx="7">
                  <c:v>1261</c:v>
                </c:pt>
                <c:pt idx="8">
                  <c:v>606</c:v>
                </c:pt>
                <c:pt idx="9">
                  <c:v>1045</c:v>
                </c:pt>
                <c:pt idx="10">
                  <c:v>1488</c:v>
                </c:pt>
                <c:pt idx="11">
                  <c:v>634</c:v>
                </c:pt>
                <c:pt idx="12">
                  <c:v>1101</c:v>
                </c:pt>
                <c:pt idx="13">
                  <c:v>886</c:v>
                </c:pt>
                <c:pt idx="14">
                  <c:v>870</c:v>
                </c:pt>
                <c:pt idx="15">
                  <c:v>738</c:v>
                </c:pt>
                <c:pt idx="16">
                  <c:v>572</c:v>
                </c:pt>
                <c:pt idx="17">
                  <c:v>1113</c:v>
                </c:pt>
                <c:pt idx="18">
                  <c:v>625</c:v>
                </c:pt>
                <c:pt idx="19">
                  <c:v>814</c:v>
                </c:pt>
                <c:pt idx="20">
                  <c:v>835</c:v>
                </c:pt>
                <c:pt idx="21">
                  <c:v>680</c:v>
                </c:pt>
                <c:pt idx="22">
                  <c:v>615</c:v>
                </c:pt>
                <c:pt idx="23">
                  <c:v>1211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Лист1!$A$4:$A$27</c:f>
              <c:strCache>
                <c:ptCount val="24"/>
                <c:pt idx="0">
                  <c:v>Вінницька</c:v>
                </c:pt>
                <c:pt idx="1">
                  <c:v>Волинська</c:v>
                </c:pt>
                <c:pt idx="2">
                  <c:v>Дніпропетровська</c:v>
                </c:pt>
                <c:pt idx="3">
                  <c:v>Житомирська</c:v>
                </c:pt>
                <c:pt idx="4">
                  <c:v>Закарпатська</c:v>
                </c:pt>
                <c:pt idx="5">
                  <c:v>Запорізька</c:v>
                </c:pt>
                <c:pt idx="6">
                  <c:v>Івано-Франківська</c:v>
                </c:pt>
                <c:pt idx="7">
                  <c:v>Київська</c:v>
                </c:pt>
                <c:pt idx="8">
                  <c:v>Кіровоградська</c:v>
                </c:pt>
                <c:pt idx="9">
                  <c:v>Луганська</c:v>
                </c:pt>
                <c:pt idx="10">
                  <c:v>Львівська</c:v>
                </c:pt>
                <c:pt idx="11">
                  <c:v>Миколаївська</c:v>
                </c:pt>
                <c:pt idx="12">
                  <c:v>Одеська</c:v>
                </c:pt>
                <c:pt idx="13">
                  <c:v>Полтавська</c:v>
                </c:pt>
                <c:pt idx="14">
                  <c:v>Рівненська</c:v>
                </c:pt>
                <c:pt idx="15">
                  <c:v>Сумська</c:v>
                </c:pt>
                <c:pt idx="16">
                  <c:v>Тернопільська</c:v>
                </c:pt>
                <c:pt idx="17">
                  <c:v>Харківська</c:v>
                </c:pt>
                <c:pt idx="18">
                  <c:v>Херсонська</c:v>
                </c:pt>
                <c:pt idx="19">
                  <c:v>Хмельницька</c:v>
                </c:pt>
                <c:pt idx="20">
                  <c:v>Черкаська</c:v>
                </c:pt>
                <c:pt idx="21">
                  <c:v>Чернівецька</c:v>
                </c:pt>
                <c:pt idx="22">
                  <c:v>Чернігівська</c:v>
                </c:pt>
                <c:pt idx="23">
                  <c:v>м. Київ</c:v>
                </c:pt>
              </c:strCache>
            </c:strRef>
          </c:cat>
          <c:val>
            <c:numRef>
              <c:f>Лист1!$C$4:$C$27</c:f>
              <c:numCache>
                <c:formatCode>General</c:formatCode>
                <c:ptCount val="24"/>
                <c:pt idx="0">
                  <c:v>861</c:v>
                </c:pt>
                <c:pt idx="1">
                  <c:v>715</c:v>
                </c:pt>
                <c:pt idx="2">
                  <c:v>1509</c:v>
                </c:pt>
                <c:pt idx="3">
                  <c:v>885</c:v>
                </c:pt>
                <c:pt idx="4">
                  <c:v>793</c:v>
                </c:pt>
                <c:pt idx="5">
                  <c:v>998</c:v>
                </c:pt>
                <c:pt idx="6">
                  <c:v>1199</c:v>
                </c:pt>
                <c:pt idx="7">
                  <c:v>1382</c:v>
                </c:pt>
                <c:pt idx="8">
                  <c:v>615</c:v>
                </c:pt>
                <c:pt idx="9">
                  <c:v>1075</c:v>
                </c:pt>
                <c:pt idx="10">
                  <c:v>1561</c:v>
                </c:pt>
                <c:pt idx="11">
                  <c:v>670</c:v>
                </c:pt>
                <c:pt idx="12">
                  <c:v>1153</c:v>
                </c:pt>
                <c:pt idx="13">
                  <c:v>897</c:v>
                </c:pt>
                <c:pt idx="14">
                  <c:v>893</c:v>
                </c:pt>
                <c:pt idx="15">
                  <c:v>726</c:v>
                </c:pt>
                <c:pt idx="16">
                  <c:v>581</c:v>
                </c:pt>
                <c:pt idx="17">
                  <c:v>1165</c:v>
                </c:pt>
                <c:pt idx="18">
                  <c:v>657</c:v>
                </c:pt>
                <c:pt idx="19">
                  <c:v>866</c:v>
                </c:pt>
                <c:pt idx="20">
                  <c:v>850</c:v>
                </c:pt>
                <c:pt idx="21">
                  <c:v>683</c:v>
                </c:pt>
                <c:pt idx="22">
                  <c:v>633</c:v>
                </c:pt>
                <c:pt idx="23">
                  <c:v>1192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%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.22686567164179106"/>
                  <c:y val="5.8139534883720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2885572139303484"/>
                  <c:y val="5.8139534883720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40199004975124381"/>
                  <c:y val="9.6899224806201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4477611940298508"/>
                  <c:y val="1.996007984031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3880597014925373"/>
                  <c:y val="5.8139534883720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5273631840796018"/>
                  <c:y val="3.87634180457981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30248740549222392"/>
                  <c:y val="7.7520549452276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4427860696517415"/>
                  <c:y val="7.7520549452276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6318407960199005"/>
                  <c:y val="5.8140412089207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746268656716418"/>
                  <c:y val="7.86820060666069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39800995024875624"/>
                  <c:y val="1.3624090401873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7114427860696518"/>
                  <c:y val="5.6400584657456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29253731343283584"/>
                  <c:y val="3.93417888632184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4278606965174129"/>
                  <c:y val="5.8723497886117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23283582089552238"/>
                  <c:y val="1.9379844961240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0.26666635327300503"/>
                  <c:y val="-5.7837081742027754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.16318407960199005"/>
                  <c:y val="3.9921731340468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9054726368159206"/>
                  <c:y val="5.98818111807880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17114427860696518"/>
                  <c:y val="5.8140412089207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.22487562189054733"/>
                  <c:y val="7.8100491929526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0.21492537313432836"/>
                  <c:y val="5.8139534883720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18109452736318415"/>
                  <c:y val="5.98818111807880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.16517397265640302"/>
                  <c:y val="3.93417888632184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39203964429819405"/>
                  <c:y val="7.86820060666069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39402985074626867"/>
                  <c:y val="5.8139534883720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Лист1!$A$4:$A$27</c:f>
              <c:strCache>
                <c:ptCount val="24"/>
                <c:pt idx="0">
                  <c:v>Вінницька</c:v>
                </c:pt>
                <c:pt idx="1">
                  <c:v>Волинська</c:v>
                </c:pt>
                <c:pt idx="2">
                  <c:v>Дніпропетровська</c:v>
                </c:pt>
                <c:pt idx="3">
                  <c:v>Житомирська</c:v>
                </c:pt>
                <c:pt idx="4">
                  <c:v>Закарпатська</c:v>
                </c:pt>
                <c:pt idx="5">
                  <c:v>Запорізька</c:v>
                </c:pt>
                <c:pt idx="6">
                  <c:v>Івано-Франківська</c:v>
                </c:pt>
                <c:pt idx="7">
                  <c:v>Київська</c:v>
                </c:pt>
                <c:pt idx="8">
                  <c:v>Кіровоградська</c:v>
                </c:pt>
                <c:pt idx="9">
                  <c:v>Луганська</c:v>
                </c:pt>
                <c:pt idx="10">
                  <c:v>Львівська</c:v>
                </c:pt>
                <c:pt idx="11">
                  <c:v>Миколаївська</c:v>
                </c:pt>
                <c:pt idx="12">
                  <c:v>Одеська</c:v>
                </c:pt>
                <c:pt idx="13">
                  <c:v>Полтавська</c:v>
                </c:pt>
                <c:pt idx="14">
                  <c:v>Рівненська</c:v>
                </c:pt>
                <c:pt idx="15">
                  <c:v>Сумська</c:v>
                </c:pt>
                <c:pt idx="16">
                  <c:v>Тернопільська</c:v>
                </c:pt>
                <c:pt idx="17">
                  <c:v>Харківська</c:v>
                </c:pt>
                <c:pt idx="18">
                  <c:v>Херсонська</c:v>
                </c:pt>
                <c:pt idx="19">
                  <c:v>Хмельницька</c:v>
                </c:pt>
                <c:pt idx="20">
                  <c:v>Черкаська</c:v>
                </c:pt>
                <c:pt idx="21">
                  <c:v>Чернівецька</c:v>
                </c:pt>
                <c:pt idx="22">
                  <c:v>Чернігівська</c:v>
                </c:pt>
                <c:pt idx="23">
                  <c:v>м. Київ</c:v>
                </c:pt>
              </c:strCache>
            </c:strRef>
          </c:cat>
          <c:val>
            <c:numRef>
              <c:f>Лист1!$D$4:$D$27</c:f>
              <c:numCache>
                <c:formatCode>General</c:formatCode>
                <c:ptCount val="24"/>
                <c:pt idx="0">
                  <c:v>32</c:v>
                </c:pt>
                <c:pt idx="1">
                  <c:v>34</c:v>
                </c:pt>
                <c:pt idx="2">
                  <c:v>6</c:v>
                </c:pt>
                <c:pt idx="3">
                  <c:v>8</c:v>
                </c:pt>
                <c:pt idx="4">
                  <c:v>22</c:v>
                </c:pt>
                <c:pt idx="5">
                  <c:v>48</c:v>
                </c:pt>
                <c:pt idx="6">
                  <c:v>40</c:v>
                </c:pt>
                <c:pt idx="7">
                  <c:v>121</c:v>
                </c:pt>
                <c:pt idx="8">
                  <c:v>9</c:v>
                </c:pt>
                <c:pt idx="9">
                  <c:v>30</c:v>
                </c:pt>
                <c:pt idx="10">
                  <c:v>73</c:v>
                </c:pt>
                <c:pt idx="11">
                  <c:v>36</c:v>
                </c:pt>
                <c:pt idx="12">
                  <c:v>52</c:v>
                </c:pt>
                <c:pt idx="13">
                  <c:v>11</c:v>
                </c:pt>
                <c:pt idx="14">
                  <c:v>23</c:v>
                </c:pt>
                <c:pt idx="15">
                  <c:v>-12</c:v>
                </c:pt>
                <c:pt idx="16">
                  <c:v>9</c:v>
                </c:pt>
                <c:pt idx="17">
                  <c:v>52</c:v>
                </c:pt>
                <c:pt idx="18">
                  <c:v>32</c:v>
                </c:pt>
                <c:pt idx="19">
                  <c:v>52</c:v>
                </c:pt>
                <c:pt idx="20">
                  <c:v>15</c:v>
                </c:pt>
                <c:pt idx="21">
                  <c:v>3</c:v>
                </c:pt>
                <c:pt idx="22">
                  <c:v>18</c:v>
                </c:pt>
                <c:pt idx="23">
                  <c:v>-19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85"/>
        <c:axId val="382806312"/>
        <c:axId val="382806704"/>
      </c:barChart>
      <c:catAx>
        <c:axId val="38280631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2806704"/>
        <c:crosses val="autoZero"/>
        <c:auto val="0"/>
        <c:lblAlgn val="ctr"/>
        <c:lblOffset val="100"/>
        <c:noMultiLvlLbl val="0"/>
      </c:catAx>
      <c:valAx>
        <c:axId val="38280670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8280631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103053953060408"/>
          <c:y val="5.7878492297978014E-2"/>
          <c:w val="0.63234350435073294"/>
          <c:h val="0.89858121788830447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Лист2!$C$7</c:f>
              <c:strCache>
                <c:ptCount val="1"/>
                <c:pt idx="0">
                  <c:v>Нормативна потреба (ставок)</c:v>
                </c:pt>
              </c:strCache>
            </c:strRef>
          </c:tx>
          <c:spPr>
            <a:solidFill>
              <a:srgbClr val="FFFFFF"/>
            </a:solid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Лист2!$B$10:$B$33</c:f>
              <c:strCache>
                <c:ptCount val="24"/>
                <c:pt idx="0">
                  <c:v>Вінницька</c:v>
                </c:pt>
                <c:pt idx="1">
                  <c:v>Волинська</c:v>
                </c:pt>
                <c:pt idx="2">
                  <c:v>Дніпропетровська</c:v>
                </c:pt>
                <c:pt idx="3">
                  <c:v>Житомирська</c:v>
                </c:pt>
                <c:pt idx="4">
                  <c:v>Закарпатська</c:v>
                </c:pt>
                <c:pt idx="5">
                  <c:v>Запорізька</c:v>
                </c:pt>
                <c:pt idx="6">
                  <c:v>Івано-Франківська</c:v>
                </c:pt>
                <c:pt idx="7">
                  <c:v>Київська</c:v>
                </c:pt>
                <c:pt idx="8">
                  <c:v>Кіровоградська</c:v>
                </c:pt>
                <c:pt idx="9">
                  <c:v>Луганська</c:v>
                </c:pt>
                <c:pt idx="10">
                  <c:v>Львівська</c:v>
                </c:pt>
                <c:pt idx="11">
                  <c:v>Миколаївська</c:v>
                </c:pt>
                <c:pt idx="12">
                  <c:v>Одеська</c:v>
                </c:pt>
                <c:pt idx="13">
                  <c:v>Полтавська</c:v>
                </c:pt>
                <c:pt idx="14">
                  <c:v>Рівненська</c:v>
                </c:pt>
                <c:pt idx="15">
                  <c:v>Сумська</c:v>
                </c:pt>
                <c:pt idx="16">
                  <c:v>Тернопільська</c:v>
                </c:pt>
                <c:pt idx="17">
                  <c:v>Харківська</c:v>
                </c:pt>
                <c:pt idx="18">
                  <c:v>Херсонська</c:v>
                </c:pt>
                <c:pt idx="19">
                  <c:v>Хмельницька</c:v>
                </c:pt>
                <c:pt idx="20">
                  <c:v>Черкаська</c:v>
                </c:pt>
                <c:pt idx="21">
                  <c:v>Чернівецька</c:v>
                </c:pt>
                <c:pt idx="22">
                  <c:v>Чернігівська</c:v>
                </c:pt>
                <c:pt idx="23">
                  <c:v>м. Київ</c:v>
                </c:pt>
              </c:strCache>
            </c:strRef>
          </c:cat>
          <c:val>
            <c:numRef>
              <c:f>Лист2!$C$10:$C$33</c:f>
              <c:numCache>
                <c:formatCode>0</c:formatCode>
                <c:ptCount val="24"/>
                <c:pt idx="0">
                  <c:v>1330.75</c:v>
                </c:pt>
                <c:pt idx="1">
                  <c:v>1135.75</c:v>
                </c:pt>
                <c:pt idx="2">
                  <c:v>2167.25</c:v>
                </c:pt>
                <c:pt idx="3">
                  <c:v>1333.5</c:v>
                </c:pt>
                <c:pt idx="4">
                  <c:v>1233.75</c:v>
                </c:pt>
                <c:pt idx="5">
                  <c:v>1137.5</c:v>
                </c:pt>
                <c:pt idx="6">
                  <c:v>1090.5</c:v>
                </c:pt>
                <c:pt idx="7">
                  <c:v>1291.75</c:v>
                </c:pt>
                <c:pt idx="8">
                  <c:v>899.5</c:v>
                </c:pt>
                <c:pt idx="9">
                  <c:v>1342.5</c:v>
                </c:pt>
                <c:pt idx="10">
                  <c:v>1867</c:v>
                </c:pt>
                <c:pt idx="11">
                  <c:v>1049</c:v>
                </c:pt>
                <c:pt idx="12">
                  <c:v>1668</c:v>
                </c:pt>
                <c:pt idx="13">
                  <c:v>1193.75</c:v>
                </c:pt>
                <c:pt idx="14">
                  <c:v>1044.75</c:v>
                </c:pt>
                <c:pt idx="15">
                  <c:v>840</c:v>
                </c:pt>
                <c:pt idx="16">
                  <c:v>1068.75</c:v>
                </c:pt>
                <c:pt idx="17">
                  <c:v>1540.75</c:v>
                </c:pt>
                <c:pt idx="18">
                  <c:v>919</c:v>
                </c:pt>
                <c:pt idx="19">
                  <c:v>1313</c:v>
                </c:pt>
                <c:pt idx="20">
                  <c:v>1010</c:v>
                </c:pt>
                <c:pt idx="21">
                  <c:v>784.75</c:v>
                </c:pt>
                <c:pt idx="22">
                  <c:v>921.5</c:v>
                </c:pt>
                <c:pt idx="23">
                  <c:v>1313</c:v>
                </c:pt>
              </c:numCache>
            </c:numRef>
          </c:val>
        </c:ser>
        <c:ser>
          <c:idx val="3"/>
          <c:order val="1"/>
          <c:tx>
            <c:strRef>
              <c:f>Лист2!$D$7</c:f>
              <c:strCache>
                <c:ptCount val="1"/>
                <c:pt idx="0">
                  <c:v>забезпечення (ставок)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Лист2!$B$10:$B$33</c:f>
              <c:strCache>
                <c:ptCount val="24"/>
                <c:pt idx="0">
                  <c:v>Вінницька</c:v>
                </c:pt>
                <c:pt idx="1">
                  <c:v>Волинська</c:v>
                </c:pt>
                <c:pt idx="2">
                  <c:v>Дніпропетровська</c:v>
                </c:pt>
                <c:pt idx="3">
                  <c:v>Житомирська</c:v>
                </c:pt>
                <c:pt idx="4">
                  <c:v>Закарпатська</c:v>
                </c:pt>
                <c:pt idx="5">
                  <c:v>Запорізька</c:v>
                </c:pt>
                <c:pt idx="6">
                  <c:v>Івано-Франківська</c:v>
                </c:pt>
                <c:pt idx="7">
                  <c:v>Київська</c:v>
                </c:pt>
                <c:pt idx="8">
                  <c:v>Кіровоградська</c:v>
                </c:pt>
                <c:pt idx="9">
                  <c:v>Луганська</c:v>
                </c:pt>
                <c:pt idx="10">
                  <c:v>Львівська</c:v>
                </c:pt>
                <c:pt idx="11">
                  <c:v>Миколаївська</c:v>
                </c:pt>
                <c:pt idx="12">
                  <c:v>Одеська</c:v>
                </c:pt>
                <c:pt idx="13">
                  <c:v>Полтавська</c:v>
                </c:pt>
                <c:pt idx="14">
                  <c:v>Рівненська</c:v>
                </c:pt>
                <c:pt idx="15">
                  <c:v>Сумська</c:v>
                </c:pt>
                <c:pt idx="16">
                  <c:v>Тернопільська</c:v>
                </c:pt>
                <c:pt idx="17">
                  <c:v>Харківська</c:v>
                </c:pt>
                <c:pt idx="18">
                  <c:v>Херсонська</c:v>
                </c:pt>
                <c:pt idx="19">
                  <c:v>Хмельницька</c:v>
                </c:pt>
                <c:pt idx="20">
                  <c:v>Черкаська</c:v>
                </c:pt>
                <c:pt idx="21">
                  <c:v>Чернівецька</c:v>
                </c:pt>
                <c:pt idx="22">
                  <c:v>Чернігівська</c:v>
                </c:pt>
                <c:pt idx="23">
                  <c:v>м. Київ</c:v>
                </c:pt>
              </c:strCache>
            </c:strRef>
          </c:cat>
          <c:val>
            <c:numRef>
              <c:f>Лист2!$D$10:$D$33</c:f>
              <c:numCache>
                <c:formatCode>0</c:formatCode>
                <c:ptCount val="24"/>
                <c:pt idx="0">
                  <c:v>576.75</c:v>
                </c:pt>
                <c:pt idx="1">
                  <c:v>570.5</c:v>
                </c:pt>
                <c:pt idx="2">
                  <c:v>1265.52</c:v>
                </c:pt>
                <c:pt idx="3">
                  <c:v>600.29999999999995</c:v>
                </c:pt>
                <c:pt idx="4">
                  <c:v>576.28</c:v>
                </c:pt>
                <c:pt idx="5">
                  <c:v>681.6</c:v>
                </c:pt>
                <c:pt idx="6">
                  <c:v>791.25</c:v>
                </c:pt>
                <c:pt idx="7">
                  <c:v>843.35</c:v>
                </c:pt>
                <c:pt idx="8">
                  <c:v>435.75</c:v>
                </c:pt>
                <c:pt idx="9">
                  <c:v>770.65000000000009</c:v>
                </c:pt>
                <c:pt idx="10">
                  <c:v>954.25</c:v>
                </c:pt>
                <c:pt idx="11">
                  <c:v>453.5</c:v>
                </c:pt>
                <c:pt idx="12">
                  <c:v>832.25</c:v>
                </c:pt>
                <c:pt idx="13">
                  <c:v>553.25</c:v>
                </c:pt>
                <c:pt idx="14">
                  <c:v>624.75</c:v>
                </c:pt>
                <c:pt idx="15">
                  <c:v>565.5</c:v>
                </c:pt>
                <c:pt idx="16">
                  <c:v>387.8</c:v>
                </c:pt>
                <c:pt idx="17">
                  <c:v>841</c:v>
                </c:pt>
                <c:pt idx="18">
                  <c:v>443.4</c:v>
                </c:pt>
                <c:pt idx="19">
                  <c:v>639.25</c:v>
                </c:pt>
                <c:pt idx="20">
                  <c:v>591</c:v>
                </c:pt>
                <c:pt idx="21">
                  <c:v>530.85</c:v>
                </c:pt>
                <c:pt idx="22">
                  <c:v>436.75</c:v>
                </c:pt>
                <c:pt idx="23">
                  <c:v>988</c:v>
                </c:pt>
              </c:numCache>
            </c:numRef>
          </c:val>
        </c:ser>
        <c:ser>
          <c:idx val="0"/>
          <c:order val="2"/>
          <c:tx>
            <c:strRef>
              <c:f>Лист2!$E$7</c:f>
              <c:strCache>
                <c:ptCount val="1"/>
                <c:pt idx="0">
                  <c:v>%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.35308953341740229"/>
                  <c:y val="1.0296091366957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7742749054224453"/>
                  <c:y val="1.0296010296010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53467843631778056"/>
                  <c:y val="1.0296010296010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33291298865069358"/>
                  <c:y val="1.0771992818671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3795712484237073"/>
                  <c:y val="1.235529342615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30937368642286678"/>
                  <c:y val="1.235521235521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27574611181168557"/>
                  <c:y val="1.0296010296010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1441782261454393"/>
                  <c:y val="1.0296064876989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2530474989491384"/>
                  <c:y val="1.1325671364688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33123160992013451"/>
                  <c:y val="1.0296159120145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45901639344262296"/>
                  <c:y val="1.0296064876989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25725094577553592"/>
                  <c:y val="1.1492952967952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41193778898696931"/>
                  <c:y val="1.0296064876989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9424127784783521"/>
                  <c:y val="1.1660234571217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25220680958385877"/>
                  <c:y val="9.2664583892902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984026902059689"/>
                  <c:y val="1.0463346480253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.2639764606977722"/>
                  <c:y val="1.0128877516881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37999159310634723"/>
                  <c:y val="1.1325765607844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22530474989491384"/>
                  <c:y val="1.1325671364687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.32618747372845736"/>
                  <c:y val="1.1492952967952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0.24211853720050441"/>
                  <c:y val="1.0463346480253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18495166036149643"/>
                  <c:y val="1.0296064876989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.22698599623344687"/>
                  <c:y val="1.0296064876989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316099201345103"/>
                  <c:y val="1.0296064876989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0.32114333753678015"/>
                  <c:y val="1.235521235521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ln>
                <a:solidFill>
                  <a:srgbClr val="000000"/>
                </a:solidFill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Лист2!$B$10:$B$33</c:f>
              <c:strCache>
                <c:ptCount val="24"/>
                <c:pt idx="0">
                  <c:v>Вінницька</c:v>
                </c:pt>
                <c:pt idx="1">
                  <c:v>Волинська</c:v>
                </c:pt>
                <c:pt idx="2">
                  <c:v>Дніпропетровська</c:v>
                </c:pt>
                <c:pt idx="3">
                  <c:v>Житомирська</c:v>
                </c:pt>
                <c:pt idx="4">
                  <c:v>Закарпатська</c:v>
                </c:pt>
                <c:pt idx="5">
                  <c:v>Запорізька</c:v>
                </c:pt>
                <c:pt idx="6">
                  <c:v>Івано-Франківська</c:v>
                </c:pt>
                <c:pt idx="7">
                  <c:v>Київська</c:v>
                </c:pt>
                <c:pt idx="8">
                  <c:v>Кіровоградська</c:v>
                </c:pt>
                <c:pt idx="9">
                  <c:v>Луганська</c:v>
                </c:pt>
                <c:pt idx="10">
                  <c:v>Львівська</c:v>
                </c:pt>
                <c:pt idx="11">
                  <c:v>Миколаївська</c:v>
                </c:pt>
                <c:pt idx="12">
                  <c:v>Одеська</c:v>
                </c:pt>
                <c:pt idx="13">
                  <c:v>Полтавська</c:v>
                </c:pt>
                <c:pt idx="14">
                  <c:v>Рівненська</c:v>
                </c:pt>
                <c:pt idx="15">
                  <c:v>Сумська</c:v>
                </c:pt>
                <c:pt idx="16">
                  <c:v>Тернопільська</c:v>
                </c:pt>
                <c:pt idx="17">
                  <c:v>Харківська</c:v>
                </c:pt>
                <c:pt idx="18">
                  <c:v>Херсонська</c:v>
                </c:pt>
                <c:pt idx="19">
                  <c:v>Хмельницька</c:v>
                </c:pt>
                <c:pt idx="20">
                  <c:v>Черкаська</c:v>
                </c:pt>
                <c:pt idx="21">
                  <c:v>Чернівецька</c:v>
                </c:pt>
                <c:pt idx="22">
                  <c:v>Чернігівська</c:v>
                </c:pt>
                <c:pt idx="23">
                  <c:v>м. Київ</c:v>
                </c:pt>
              </c:strCache>
            </c:strRef>
          </c:cat>
          <c:val>
            <c:numRef>
              <c:f>Лист2!$E$10:$E$33</c:f>
              <c:numCache>
                <c:formatCode>0.0</c:formatCode>
                <c:ptCount val="24"/>
                <c:pt idx="0">
                  <c:v>43.34022167950404</c:v>
                </c:pt>
                <c:pt idx="1">
                  <c:v>50.231124807395993</c:v>
                </c:pt>
                <c:pt idx="2">
                  <c:v>58.392894220786708</c:v>
                </c:pt>
                <c:pt idx="3">
                  <c:v>45.016872890888635</c:v>
                </c:pt>
                <c:pt idx="4">
                  <c:v>46.709625126646401</c:v>
                </c:pt>
                <c:pt idx="5">
                  <c:v>59.920879120879121</c:v>
                </c:pt>
                <c:pt idx="6">
                  <c:v>72.558459422283363</c:v>
                </c:pt>
                <c:pt idx="7">
                  <c:v>65.287400812850777</c:v>
                </c:pt>
                <c:pt idx="8">
                  <c:v>48.443579766536963</c:v>
                </c:pt>
                <c:pt idx="9">
                  <c:v>57.404096834264443</c:v>
                </c:pt>
                <c:pt idx="10">
                  <c:v>51.111408677021963</c:v>
                </c:pt>
                <c:pt idx="11">
                  <c:v>43.231649189704477</c:v>
                </c:pt>
                <c:pt idx="12">
                  <c:v>49.895083932853716</c:v>
                </c:pt>
                <c:pt idx="13">
                  <c:v>46.345549738219894</c:v>
                </c:pt>
                <c:pt idx="14">
                  <c:v>59.798994974874368</c:v>
                </c:pt>
                <c:pt idx="15">
                  <c:v>67.321428571428569</c:v>
                </c:pt>
                <c:pt idx="16">
                  <c:v>36.285380116959061</c:v>
                </c:pt>
                <c:pt idx="17">
                  <c:v>54.583806587700792</c:v>
                </c:pt>
                <c:pt idx="18">
                  <c:v>48.248095756256802</c:v>
                </c:pt>
                <c:pt idx="19">
                  <c:v>48.686214775323684</c:v>
                </c:pt>
                <c:pt idx="20">
                  <c:v>58.514851485148512</c:v>
                </c:pt>
                <c:pt idx="21">
                  <c:v>67.64574705320166</c:v>
                </c:pt>
                <c:pt idx="22">
                  <c:v>47.395550732501356</c:v>
                </c:pt>
                <c:pt idx="23">
                  <c:v>75.247524752475243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"/>
        <c:overlap val="78"/>
        <c:axId val="384954464"/>
        <c:axId val="384954856"/>
      </c:barChart>
      <c:catAx>
        <c:axId val="38495446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84954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4954856"/>
        <c:scaling>
          <c:orientation val="minMax"/>
        </c:scaling>
        <c:delete val="0"/>
        <c:axPos val="t"/>
        <c:numFmt formatCode="0" sourceLinked="1"/>
        <c:majorTickMark val="out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38495446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Нормативна потреба навчальних закладів у ставках практичних психологів та їх наявність 
(місто)</a:t>
            </a:r>
          </a:p>
        </c:rich>
      </c:tx>
      <c:layout>
        <c:manualLayout>
          <c:xMode val="edge"/>
          <c:yMode val="edge"/>
          <c:x val="0.14421553090332806"/>
          <c:y val="2.0338983050847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50237717908082413"/>
          <c:y val="0.12203389830508475"/>
          <c:w val="0.46592709984152142"/>
          <c:h val="0.762711864406779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нормативна потреба ставок</c:v>
                </c:pt>
              </c:strCache>
            </c:strRef>
          </c:tx>
          <c:spPr>
            <a:pattFill prst="lgGrid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ВНЗ І-ІІ рівнів акредитації</c:v>
                </c:pt>
                <c:pt idx="1">
                  <c:v>ПТНЗ</c:v>
                </c:pt>
                <c:pt idx="2">
                  <c:v>МНВК</c:v>
                </c:pt>
                <c:pt idx="3">
                  <c:v>вечірні (змінні) школи</c:v>
                </c:pt>
                <c:pt idx="4">
                  <c:v>позашкільні заклади</c:v>
                </c:pt>
                <c:pt idx="5">
                  <c:v>спеціальні школи-інтернати</c:v>
                </c:pt>
                <c:pt idx="6">
                  <c:v>ЗОНТ та НЗ з поглибленним вивченням окремих предметів</c:v>
                </c:pt>
                <c:pt idx="7">
                  <c:v>загальноосвітні навчальні заклади</c:v>
                </c:pt>
                <c:pt idx="8">
                  <c:v>спеціальні ДНЗ</c:v>
                </c:pt>
                <c:pt idx="9">
                  <c:v>ДНЗ загального типу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587</c:v>
                </c:pt>
                <c:pt idx="1">
                  <c:v>554</c:v>
                </c:pt>
                <c:pt idx="2">
                  <c:v>121</c:v>
                </c:pt>
                <c:pt idx="3">
                  <c:v>127</c:v>
                </c:pt>
                <c:pt idx="4">
                  <c:v>1048</c:v>
                </c:pt>
                <c:pt idx="5">
                  <c:v>358</c:v>
                </c:pt>
                <c:pt idx="6">
                  <c:v>1249</c:v>
                </c:pt>
                <c:pt idx="7">
                  <c:v>2156.5</c:v>
                </c:pt>
                <c:pt idx="8">
                  <c:v>1131</c:v>
                </c:pt>
                <c:pt idx="9">
                  <c:v>2437.5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наявних ставок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ВНЗ І-ІІ рівнів акредитації</c:v>
                </c:pt>
                <c:pt idx="1">
                  <c:v>ПТНЗ</c:v>
                </c:pt>
                <c:pt idx="2">
                  <c:v>МНВК</c:v>
                </c:pt>
                <c:pt idx="3">
                  <c:v>вечірні (змінні) школи</c:v>
                </c:pt>
                <c:pt idx="4">
                  <c:v>позашкільні заклади</c:v>
                </c:pt>
                <c:pt idx="5">
                  <c:v>спеціальні школи-інтернати</c:v>
                </c:pt>
                <c:pt idx="6">
                  <c:v>ЗОНТ та НЗ з поглибленним вивченням окремих предметів</c:v>
                </c:pt>
                <c:pt idx="7">
                  <c:v>загальноосвітні навчальні заклади</c:v>
                </c:pt>
                <c:pt idx="8">
                  <c:v>спеціальні ДНЗ</c:v>
                </c:pt>
                <c:pt idx="9">
                  <c:v>ДНЗ загального типу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236</c:v>
                </c:pt>
                <c:pt idx="1">
                  <c:v>469.5</c:v>
                </c:pt>
                <c:pt idx="2">
                  <c:v>46.5</c:v>
                </c:pt>
                <c:pt idx="3">
                  <c:v>50.25</c:v>
                </c:pt>
                <c:pt idx="4">
                  <c:v>208</c:v>
                </c:pt>
                <c:pt idx="5">
                  <c:v>355</c:v>
                </c:pt>
                <c:pt idx="6">
                  <c:v>1158.5</c:v>
                </c:pt>
                <c:pt idx="7">
                  <c:v>2105.5</c:v>
                </c:pt>
                <c:pt idx="8">
                  <c:v>855.5</c:v>
                </c:pt>
                <c:pt idx="9">
                  <c:v>1722.5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2804352"/>
        <c:axId val="384955248"/>
      </c:barChart>
      <c:catAx>
        <c:axId val="3828043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84955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4955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28043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0142630744849446"/>
          <c:y val="0.89661016949152539"/>
          <c:w val="0.86687797147385104"/>
          <c:h val="0.1033898305084745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Нормативна потреба навчальних закладів у ставках практичних психологів та їх наявність 
(село/селище)</a:t>
            </a:r>
          </a:p>
        </c:rich>
      </c:tx>
      <c:layout>
        <c:manualLayout>
          <c:xMode val="edge"/>
          <c:yMode val="edge"/>
          <c:x val="0.14421553090332806"/>
          <c:y val="2.0338983050847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3740095087163233"/>
          <c:y val="0.12203389830508475"/>
          <c:w val="0.53090332805071316"/>
          <c:h val="0.762711864406779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нормативна потреба ставок</c:v>
                </c:pt>
              </c:strCache>
            </c:strRef>
          </c:tx>
          <c:spPr>
            <a:pattFill prst="lgGrid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ВНЗ I-II рівнів акредитації</c:v>
                </c:pt>
                <c:pt idx="1">
                  <c:v>ПТНЗ</c:v>
                </c:pt>
                <c:pt idx="2">
                  <c:v>МНВК</c:v>
                </c:pt>
                <c:pt idx="3">
                  <c:v>вечірні (змінні) школи</c:v>
                </c:pt>
                <c:pt idx="4">
                  <c:v>позашкільні заклади</c:v>
                </c:pt>
                <c:pt idx="5">
                  <c:v>спеціальні школи-інтернати</c:v>
                </c:pt>
                <c:pt idx="6">
                  <c:v>ЗОНТ та НЗ з поглибленним вивченням окремих предметів</c:v>
                </c:pt>
                <c:pt idx="7">
                  <c:v>загальноосвітні навчальні заклади</c:v>
                </c:pt>
                <c:pt idx="8">
                  <c:v>спеціальні ДНЗ</c:v>
                </c:pt>
                <c:pt idx="9">
                  <c:v>ДНЗ загального типу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40</c:v>
                </c:pt>
                <c:pt idx="1">
                  <c:v>192</c:v>
                </c:pt>
                <c:pt idx="2">
                  <c:v>66</c:v>
                </c:pt>
                <c:pt idx="3">
                  <c:v>21</c:v>
                </c:pt>
                <c:pt idx="4">
                  <c:v>251</c:v>
                </c:pt>
                <c:pt idx="5">
                  <c:v>151</c:v>
                </c:pt>
                <c:pt idx="6">
                  <c:v>182</c:v>
                </c:pt>
                <c:pt idx="7">
                  <c:v>4803.5</c:v>
                </c:pt>
                <c:pt idx="8">
                  <c:v>54</c:v>
                </c:pt>
                <c:pt idx="9">
                  <c:v>3891.5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наявних ставок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ВНЗ I-II рівнів акредитації</c:v>
                </c:pt>
                <c:pt idx="1">
                  <c:v>ПТНЗ</c:v>
                </c:pt>
                <c:pt idx="2">
                  <c:v>МНВК</c:v>
                </c:pt>
                <c:pt idx="3">
                  <c:v>вечірні (змінні) школи</c:v>
                </c:pt>
                <c:pt idx="4">
                  <c:v>позашкільні заклади</c:v>
                </c:pt>
                <c:pt idx="5">
                  <c:v>спеціальні школи-інтернати</c:v>
                </c:pt>
                <c:pt idx="6">
                  <c:v>ЗОНТ та НЗ з поглибленним вивченням окремих предметів</c:v>
                </c:pt>
                <c:pt idx="7">
                  <c:v>загальноосвітні навчальні заклади</c:v>
                </c:pt>
                <c:pt idx="8">
                  <c:v>спеціальні ДНЗ</c:v>
                </c:pt>
                <c:pt idx="9">
                  <c:v>ДНЗ загального типу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15.5</c:v>
                </c:pt>
                <c:pt idx="1">
                  <c:v>126.5</c:v>
                </c:pt>
                <c:pt idx="2">
                  <c:v>16</c:v>
                </c:pt>
                <c:pt idx="3">
                  <c:v>7</c:v>
                </c:pt>
                <c:pt idx="4">
                  <c:v>36.5</c:v>
                </c:pt>
                <c:pt idx="5">
                  <c:v>138.5</c:v>
                </c:pt>
                <c:pt idx="6">
                  <c:v>156.5</c:v>
                </c:pt>
                <c:pt idx="7">
                  <c:v>2947</c:v>
                </c:pt>
                <c:pt idx="8">
                  <c:v>22.5</c:v>
                </c:pt>
                <c:pt idx="9">
                  <c:v>476.5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4956032"/>
        <c:axId val="384956424"/>
      </c:barChart>
      <c:catAx>
        <c:axId val="3849560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84956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4956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49560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8.2408874801901746E-2"/>
          <c:y val="0.89661016949152539"/>
          <c:w val="0.86687797147385104"/>
          <c:h val="0.1033898305084745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Нормативна потреба навчальних закладів у ставках соціальних педагогів та їх наявність 
(місто)</a:t>
            </a:r>
          </a:p>
        </c:rich>
      </c:tx>
      <c:layout>
        <c:manualLayout>
          <c:xMode val="edge"/>
          <c:yMode val="edge"/>
          <c:x val="0.10776545166402536"/>
          <c:y val="2.0338983050847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198098256735341"/>
          <c:y val="0.1"/>
          <c:w val="0.71632329635499203"/>
          <c:h val="0.784745762711864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нормативна потреба ставок</c:v>
                </c:pt>
              </c:strCache>
            </c:strRef>
          </c:tx>
          <c:spPr>
            <a:pattFill prst="lgGrid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ВНЗ І-ІІ р.а.</c:v>
                </c:pt>
                <c:pt idx="1">
                  <c:v>ПТНЗ</c:v>
                </c:pt>
                <c:pt idx="2">
                  <c:v>вечірні (змінні) школи</c:v>
                </c:pt>
                <c:pt idx="3">
                  <c:v>спеціальні школи-інтернати</c:v>
                </c:pt>
                <c:pt idx="4">
                  <c:v>загальноосвітні навчальні заклади</c:v>
                </c:pt>
                <c:pt idx="5">
                  <c:v>спеціальні ДНЗ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587</c:v>
                </c:pt>
                <c:pt idx="1">
                  <c:v>554</c:v>
                </c:pt>
                <c:pt idx="2">
                  <c:v>127</c:v>
                </c:pt>
                <c:pt idx="3">
                  <c:v>358</c:v>
                </c:pt>
                <c:pt idx="4">
                  <c:v>2997</c:v>
                </c:pt>
                <c:pt idx="5">
                  <c:v>115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наявних ставок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ВНЗ І-ІІ р.а.</c:v>
                </c:pt>
                <c:pt idx="1">
                  <c:v>ПТНЗ</c:v>
                </c:pt>
                <c:pt idx="2">
                  <c:v>вечірні (змінні) школи</c:v>
                </c:pt>
                <c:pt idx="3">
                  <c:v>спеціальні школи-інтернати</c:v>
                </c:pt>
                <c:pt idx="4">
                  <c:v>загальноосвітні навчальні заклади</c:v>
                </c:pt>
                <c:pt idx="5">
                  <c:v>спеціальні ДНЗ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51.5</c:v>
                </c:pt>
                <c:pt idx="1">
                  <c:v>277</c:v>
                </c:pt>
                <c:pt idx="2">
                  <c:v>33.5</c:v>
                </c:pt>
                <c:pt idx="3">
                  <c:v>259.5</c:v>
                </c:pt>
                <c:pt idx="4">
                  <c:v>2150.5</c:v>
                </c:pt>
                <c:pt idx="5">
                  <c:v>62.5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4957208"/>
        <c:axId val="384957600"/>
      </c:barChart>
      <c:catAx>
        <c:axId val="3849572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84957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4957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49572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9.6671949286846276E-2"/>
          <c:y val="0.89661016949152539"/>
          <c:w val="0.86687797147385104"/>
          <c:h val="0.1033898305084745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Нормативна потреба навчальних закладів у ставках соціальних педагогів та їх наявність 
(село/селище)</a:t>
            </a:r>
          </a:p>
        </c:rich>
      </c:tx>
      <c:layout>
        <c:manualLayout>
          <c:xMode val="edge"/>
          <c:yMode val="edge"/>
          <c:x val="0.10776545166402536"/>
          <c:y val="2.0338983050847456E-2"/>
        </c:manualLayout>
      </c:layout>
      <c:overlay val="0"/>
      <c:spPr>
        <a:noFill/>
        <a:ln w="253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198098256735341"/>
          <c:y val="0.1"/>
          <c:w val="0.71632329635499203"/>
          <c:h val="0.784745762711864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нормативна потреба ставок</c:v>
                </c:pt>
              </c:strCache>
            </c:strRef>
          </c:tx>
          <c:spPr>
            <a:pattFill prst="lgGrid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ВНЗ І-ІІ р.а.</c:v>
                </c:pt>
                <c:pt idx="1">
                  <c:v>ПТНЗ</c:v>
                </c:pt>
                <c:pt idx="2">
                  <c:v>вечірні (змінні) школи</c:v>
                </c:pt>
                <c:pt idx="3">
                  <c:v>спеціальні школи-інтернати</c:v>
                </c:pt>
                <c:pt idx="4">
                  <c:v>загальноосвітні навчальні заклади</c:v>
                </c:pt>
                <c:pt idx="5">
                  <c:v>спеціальні ДНЗ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40</c:v>
                </c:pt>
                <c:pt idx="1">
                  <c:v>192</c:v>
                </c:pt>
                <c:pt idx="2">
                  <c:v>21</c:v>
                </c:pt>
                <c:pt idx="3">
                  <c:v>151</c:v>
                </c:pt>
                <c:pt idx="4">
                  <c:v>4947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наявних ставок</c:v>
                </c:pt>
              </c:strCache>
            </c:strRef>
          </c:tx>
          <c:spPr>
            <a:solidFill>
              <a:srgbClr val="FFFF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ВНЗ І-ІІ р.а.</c:v>
                </c:pt>
                <c:pt idx="1">
                  <c:v>ПТНЗ</c:v>
                </c:pt>
                <c:pt idx="2">
                  <c:v>вечірні (змінні) школи</c:v>
                </c:pt>
                <c:pt idx="3">
                  <c:v>спеціальні школи-інтернати</c:v>
                </c:pt>
                <c:pt idx="4">
                  <c:v>загальноосвітні навчальні заклади</c:v>
                </c:pt>
                <c:pt idx="5">
                  <c:v>спеціальні ДНЗ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0.5</c:v>
                </c:pt>
                <c:pt idx="1">
                  <c:v>67</c:v>
                </c:pt>
                <c:pt idx="2">
                  <c:v>3</c:v>
                </c:pt>
                <c:pt idx="3">
                  <c:v>95.75</c:v>
                </c:pt>
                <c:pt idx="4">
                  <c:v>1779.5</c:v>
                </c:pt>
                <c:pt idx="5">
                  <c:v>18.5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4958384"/>
        <c:axId val="384958776"/>
      </c:barChart>
      <c:catAx>
        <c:axId val="384958384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84958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4958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4958384"/>
        <c:crosses val="autoZero"/>
        <c:crossBetween val="between"/>
      </c:valAx>
      <c:spPr>
        <a:solidFill>
          <a:srgbClr val="FFFFFF"/>
        </a:solidFill>
        <a:ln w="25361">
          <a:noFill/>
        </a:ln>
      </c:spPr>
    </c:plotArea>
    <c:legend>
      <c:legendPos val="b"/>
      <c:layout>
        <c:manualLayout>
          <c:xMode val="edge"/>
          <c:yMode val="edge"/>
          <c:x val="0.10776545166402536"/>
          <c:y val="0.89830508474576276"/>
          <c:w val="0.86687797147385104"/>
          <c:h val="0.10338983050847457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28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0">
      <a:solidFill>
        <a:srgbClr val="000000"/>
      </a:solidFill>
      <a:prstDash val="solid"/>
    </a:ln>
  </c:spPr>
  <c:txPr>
    <a:bodyPr/>
    <a:lstStyle/>
    <a:p>
      <a:pPr>
        <a:defRPr sz="18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399">
                <a:latin typeface="Times New Roman" pitchFamily="18" charset="0"/>
                <a:cs typeface="Times New Roman" pitchFamily="18" charset="0"/>
              </a:rPr>
              <a:t>Категорії звернень (січень-червень 2014)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656268927922473E-2"/>
          <c:y val="7.6216756091329288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(січень-вересень 2013)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Lbls>
            <c:dLbl>
              <c:idx val="0"/>
              <c:layout>
                <c:manualLayout>
                  <c:x val="-2.7334694274326832E-2"/>
                  <c:y val="-1.4725575969670526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5%</a:t>
                    </a:r>
                  </a:p>
                </c:rich>
              </c:tx>
              <c:numFmt formatCode="0.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2,2%</a:t>
                    </a:r>
                  </a:p>
                </c:rich>
              </c:tx>
              <c:numFmt formatCode="0.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4814814814814821E-3"/>
                  <c:y val="8.409254398755760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Лист1!$A$2:$A$19</c:f>
              <c:strCache>
                <c:ptCount val="18"/>
                <c:pt idx="0">
                  <c:v>5 % - Насильство та жорстоке поводження з дітьми </c:v>
                </c:pt>
                <c:pt idx="1">
                  <c:v>2,2 % - Булінг</c:v>
                </c:pt>
                <c:pt idx="2">
                  <c:v>6,4 % - Стосунки в родині</c:v>
                </c:pt>
                <c:pt idx="3">
                  <c:v>5,4 % - Питання, пов'язані зі школою</c:v>
                </c:pt>
                <c:pt idx="4">
                  <c:v>17,9 % - Стосунки з однолітками</c:v>
                </c:pt>
                <c:pt idx="5">
                  <c:v>23,9 % - Психологічне здоров'я</c:v>
                </c:pt>
                <c:pt idx="6">
                  <c:v>16,5 % - Статеве виховання</c:v>
                </c:pt>
                <c:pt idx="7">
                  <c:v>0,6 % - Правосуддя щодо дітей</c:v>
                </c:pt>
                <c:pt idx="8">
                  <c:v>0,6 % - Комерційна експлуатація дітей</c:v>
                </c:pt>
                <c:pt idx="9">
                  <c:v>1 % - Дискримінація дітей</c:v>
                </c:pt>
                <c:pt idx="10">
                  <c:v>0,4 % - Проблеми ВІЛ/СНІД</c:v>
                </c:pt>
                <c:pt idx="11">
                  <c:v>1,1 % - Проблеми залежностей</c:v>
                </c:pt>
                <c:pt idx="12">
                  <c:v>3,7 % - Фізичне здоров'я</c:v>
                </c:pt>
                <c:pt idx="13">
                  <c:v>1,8 % - Діти-безпритульні/втікачі</c:v>
                </c:pt>
                <c:pt idx="14">
                  <c:v>9,6 % - Довідково-інформаційні консультації</c:v>
                </c:pt>
                <c:pt idx="15">
                  <c:v>1,2 % - Соціальний захист</c:v>
                </c:pt>
                <c:pt idx="16">
                  <c:v>2,1 % - Події навколо Євромайдану</c:v>
                </c:pt>
                <c:pt idx="17">
                  <c:v>0,7 % - Наслідки політичної нестабільності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219</c:v>
                </c:pt>
                <c:pt idx="1">
                  <c:v>94</c:v>
                </c:pt>
                <c:pt idx="2">
                  <c:v>277</c:v>
                </c:pt>
                <c:pt idx="3">
                  <c:v>232</c:v>
                </c:pt>
                <c:pt idx="4">
                  <c:v>771</c:v>
                </c:pt>
                <c:pt idx="5">
                  <c:v>1028</c:v>
                </c:pt>
                <c:pt idx="6">
                  <c:v>709</c:v>
                </c:pt>
                <c:pt idx="7">
                  <c:v>25</c:v>
                </c:pt>
                <c:pt idx="8">
                  <c:v>28</c:v>
                </c:pt>
                <c:pt idx="9">
                  <c:v>43</c:v>
                </c:pt>
                <c:pt idx="10">
                  <c:v>17</c:v>
                </c:pt>
                <c:pt idx="11">
                  <c:v>46</c:v>
                </c:pt>
                <c:pt idx="12">
                  <c:v>160</c:v>
                </c:pt>
                <c:pt idx="13">
                  <c:v>77</c:v>
                </c:pt>
                <c:pt idx="14">
                  <c:v>414</c:v>
                </c:pt>
                <c:pt idx="15">
                  <c:v>50</c:v>
                </c:pt>
                <c:pt idx="16">
                  <c:v>90</c:v>
                </c:pt>
                <c:pt idx="17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57278484420216702"/>
          <c:y val="6.5799591256626516E-2"/>
          <c:w val="0.9889240527626354"/>
          <c:h val="1"/>
        </c:manualLayout>
      </c:layout>
      <c:overlay val="0"/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5255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Департаменти (управління) освіти і науки обласних та Київської міської державних адміністрацій</vt:lpstr>
    </vt:vector>
  </TitlesOfParts>
  <Company/>
  <LinksUpToDate>false</LinksUpToDate>
  <CharactersWithSpaces>35139</CharactersWithSpaces>
  <SharedDoc>false</SharedDoc>
  <HLinks>
    <vt:vector size="30" baseType="variant"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1507416</vt:i4>
      </vt:variant>
      <vt:variant>
        <vt:i4>12</vt:i4>
      </vt:variant>
      <vt:variant>
        <vt:i4>0</vt:i4>
      </vt:variant>
      <vt:variant>
        <vt:i4>5</vt:i4>
      </vt:variant>
      <vt:variant>
        <vt:lpwstr>http://www.psyua.com.ua/</vt:lpwstr>
      </vt:variant>
      <vt:variant>
        <vt:lpwstr/>
      </vt:variant>
      <vt:variant>
        <vt:i4>1507416</vt:i4>
      </vt:variant>
      <vt:variant>
        <vt:i4>9</vt:i4>
      </vt:variant>
      <vt:variant>
        <vt:i4>0</vt:i4>
      </vt:variant>
      <vt:variant>
        <vt:i4>5</vt:i4>
      </vt:variant>
      <vt:variant>
        <vt:lpwstr>http://www.psyua.com.ua/</vt:lpwstr>
      </vt:variant>
      <vt:variant>
        <vt:lpwstr/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Департаменти (управління) освіти і науки обласних та Київської міської державних адміністрацій</dc:title>
  <dc:subject/>
  <dc:creator>user</dc:creator>
  <cp:keywords/>
  <dc:description/>
  <cp:lastModifiedBy>Наташа</cp:lastModifiedBy>
  <cp:revision>2</cp:revision>
  <cp:lastPrinted>2014-07-24T17:30:00Z</cp:lastPrinted>
  <dcterms:created xsi:type="dcterms:W3CDTF">2015-02-05T11:30:00Z</dcterms:created>
  <dcterms:modified xsi:type="dcterms:W3CDTF">2015-02-05T11:30:00Z</dcterms:modified>
</cp:coreProperties>
</file>